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B7562" w:rsidRPr="008B7562" w:rsidTr="008B7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5"/>
            </w:tblGrid>
            <w:tr w:rsidR="008B7562" w:rsidRPr="008B75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8B7562" w:rsidRPr="008B756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8B7562" w:rsidRPr="008B7562" w:rsidRDefault="008B7562" w:rsidP="008B75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8B7562">
                          <w:rPr>
                            <w:rFonts w:ascii="Times New Roman" w:eastAsia="Times New Roman" w:hAnsi="Times New Roman" w:cs="Times New Roman"/>
                            <w:noProof/>
                            <w:color w:val="005797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571115" cy="762000"/>
                              <wp:effectExtent l="0" t="0" r="635" b="0"/>
                              <wp:docPr id="9" name="Picture 9" descr="Action Fraud Alert Logo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ction Fraud Alert Logo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11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7562" w:rsidRPr="008B7562" w:rsidRDefault="008B7562" w:rsidP="008B7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8B7562" w:rsidRPr="008B756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8B7562" w:rsidRPr="008B7562" w:rsidRDefault="008B7562" w:rsidP="008B75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8B756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571115" cy="762000"/>
                              <wp:effectExtent l="0" t="0" r="635" b="0"/>
                              <wp:docPr id="8" name="Picture 8" descr="Get Safe On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t Safe Onl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11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7562" w:rsidRPr="008B7562" w:rsidRDefault="008B7562" w:rsidP="008B7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B7562" w:rsidRPr="008B7562" w:rsidRDefault="008B7562" w:rsidP="008B75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B7562" w:rsidRPr="008B7562" w:rsidTr="008B7562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6837"/>
            </w:tblGrid>
            <w:tr w:rsidR="008B7562" w:rsidRPr="008B7562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3"/>
                  </w:tblGrid>
                  <w:tr w:rsidR="008B7562" w:rsidRPr="008B756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8B7562" w:rsidRPr="008B7562" w:rsidRDefault="008B7562" w:rsidP="008B75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8B7562">
                          <w:rPr>
                            <w:rFonts w:ascii="Times New Roman" w:eastAsia="Times New Roman" w:hAnsi="Times New Roman" w:cs="Times New Roman"/>
                            <w:noProof/>
                            <w:color w:val="005797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4405" cy="954405"/>
                              <wp:effectExtent l="0" t="0" r="0" b="0"/>
                              <wp:docPr id="7" name="Picture 7" descr="Message Type Icon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954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7562" w:rsidRPr="008B7562" w:rsidRDefault="008B7562" w:rsidP="008B7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37"/>
                  </w:tblGrid>
                  <w:tr w:rsidR="008B7562" w:rsidRPr="008B756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B7562" w:rsidRPr="008B7562" w:rsidRDefault="008B7562" w:rsidP="008B7562">
                        <w:pPr>
                          <w:spacing w:after="150" w:line="240" w:lineRule="auto"/>
                          <w:outlineLvl w:val="1"/>
                          <w:rPr>
                            <w:rFonts w:ascii="Calibri" w:eastAsia="Times New Roman" w:hAnsi="Calibri" w:cs="Calibri"/>
                            <w:color w:val="333333"/>
                            <w:sz w:val="36"/>
                            <w:szCs w:val="36"/>
                            <w:lang w:eastAsia="en-GB"/>
                          </w:rPr>
                        </w:pPr>
                        <w:r w:rsidRPr="008B7562">
                          <w:rPr>
                            <w:rFonts w:ascii="Calibri" w:eastAsia="Times New Roman" w:hAnsi="Calibri" w:cs="Calibri"/>
                            <w:color w:val="333333"/>
                            <w:sz w:val="36"/>
                            <w:szCs w:val="36"/>
                            <w:lang w:eastAsia="en-GB"/>
                          </w:rPr>
                          <w:t>Vehicle fraud and online shopping advice</w:t>
                        </w:r>
                      </w:p>
                    </w:tc>
                  </w:tr>
                </w:tbl>
                <w:p w:rsidR="008B7562" w:rsidRPr="008B7562" w:rsidRDefault="008B7562" w:rsidP="008B7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B7562" w:rsidRPr="008B7562" w:rsidRDefault="008B7562" w:rsidP="008B75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B7562" w:rsidRPr="008B7562" w:rsidTr="008B756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B7562" w:rsidRPr="008B7562" w:rsidRDefault="008B7562" w:rsidP="008B756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8B756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pict>
                <v:rect id="_x0000_i1028" style="width:0;height:1.5pt" o:hralign="center" o:hrstd="t" o:hrnoshade="t" o:hr="t" fillcolor="#ffc107" stroked="f"/>
              </w:pict>
            </w:r>
          </w:p>
        </w:tc>
      </w:tr>
      <w:tr w:rsidR="008B7562" w:rsidRPr="008B7562" w:rsidTr="008B756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40"/>
            </w:tblGrid>
            <w:tr w:rsidR="008B7562" w:rsidRPr="008B75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Dear resident,</w:t>
                  </w:r>
                </w:p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If you are thinking of buying or selling a car this spring, then take a read of Get Safe </w:t>
                  </w:r>
                  <w:proofErr w:type="spellStart"/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Online's</w:t>
                  </w:r>
                  <w:proofErr w:type="spellEnd"/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latest advice on how to make sure you do so as safely as possible if doing so online. Tips from our team of experts can be seen here: </w:t>
                  </w:r>
                  <w:hyperlink r:id="rId9" w:tgtFrame="_blank" w:history="1">
                    <w:r w:rsidRPr="008B7562">
                      <w:rPr>
                        <w:rFonts w:ascii="Times New Roman" w:eastAsia="Times New Roman" w:hAnsi="Times New Roman" w:cs="Times New Roman"/>
                        <w:color w:val="005797"/>
                        <w:sz w:val="24"/>
                        <w:szCs w:val="24"/>
                        <w:u w:val="single"/>
                        <w:lang w:eastAsia="en-GB"/>
                      </w:rPr>
                      <w:t>https://www.getsafeonline.org/vehiclefraud/</w:t>
                    </w:r>
                  </w:hyperlink>
                </w:p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Secondly, we are always keen to ensure our campaigns are as useful as possible. If you saw our recent online shopping campaign - </w:t>
                  </w:r>
                  <w:hyperlink r:id="rId10" w:tgtFrame="_blank" w:history="1">
                    <w:r w:rsidRPr="008B7562">
                      <w:rPr>
                        <w:rFonts w:ascii="Times New Roman" w:eastAsia="Times New Roman" w:hAnsi="Times New Roman" w:cs="Times New Roman"/>
                        <w:color w:val="005797"/>
                        <w:sz w:val="24"/>
                        <w:szCs w:val="24"/>
                        <w:u w:val="single"/>
                        <w:lang w:eastAsia="en-GB"/>
                      </w:rPr>
                      <w:t>https://www.getsafeonline.org/onlinebuying/?videoname=emily</w:t>
                    </w:r>
                  </w:hyperlink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- we would be really grateful if you could take 2 minutes to complete our short survey: </w:t>
                  </w:r>
                  <w:hyperlink r:id="rId11" w:tgtFrame="_blank" w:history="1">
                    <w:r w:rsidRPr="008B7562">
                      <w:rPr>
                        <w:rFonts w:ascii="Times New Roman" w:eastAsia="Times New Roman" w:hAnsi="Times New Roman" w:cs="Times New Roman"/>
                        <w:color w:val="005797"/>
                        <w:sz w:val="24"/>
                        <w:szCs w:val="24"/>
                        <w:u w:val="single"/>
                        <w:lang w:eastAsia="en-GB"/>
                      </w:rPr>
                      <w:t>https://www.surveymonkey.co.uk/r/Y9X5SSC</w:t>
                    </w:r>
                  </w:hyperlink>
                </w:p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With kind regards,</w:t>
                  </w:r>
                </w:p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</w:t>
                  </w:r>
                  <w:proofErr w:type="spellEnd"/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Get Safe Online team</w:t>
                  </w:r>
                </w:p>
                <w:p w:rsidR="008B7562" w:rsidRPr="008B7562" w:rsidRDefault="008B7562" w:rsidP="008B756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8B7562" w:rsidRPr="008B7562" w:rsidRDefault="008B7562" w:rsidP="008B7562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en-GB"/>
              </w:rPr>
            </w:pPr>
            <w:r w:rsidRPr="008B7562">
              <w:rPr>
                <w:rFonts w:ascii="Calibri" w:eastAsia="Times New Roman" w:hAnsi="Calibri" w:cs="Calibri"/>
                <w:noProof/>
                <w:color w:val="555555"/>
                <w:sz w:val="24"/>
                <w:szCs w:val="24"/>
                <w:lang w:eastAsia="en-GB"/>
              </w:rPr>
              <w:drawing>
                <wp:inline distT="0" distB="0" distL="0" distR="0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562"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en-GB"/>
              </w:rPr>
              <w:t>  </w:t>
            </w:r>
          </w:p>
        </w:tc>
      </w:tr>
      <w:tr w:rsidR="008B7562" w:rsidRPr="008B7562" w:rsidTr="008B756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1837"/>
            </w:tblGrid>
            <w:tr w:rsidR="008B7562" w:rsidRPr="008B75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62" w:rsidRPr="008B7562" w:rsidRDefault="008B7562" w:rsidP="008B7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562" w:rsidRPr="008B7562" w:rsidRDefault="008B7562" w:rsidP="008B7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B75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Message Sent By</w:t>
                  </w: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Get Safe Online</w:t>
                  </w:r>
                  <w:r w:rsidRPr="008B7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</w:tbl>
          <w:p w:rsidR="008B7562" w:rsidRPr="008B7562" w:rsidRDefault="008B7562" w:rsidP="008B7562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en-GB"/>
              </w:rPr>
            </w:pPr>
          </w:p>
        </w:tc>
      </w:tr>
      <w:tr w:rsidR="008B7562" w:rsidRPr="008B7562" w:rsidTr="008B756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B7562" w:rsidRPr="008B7562" w:rsidRDefault="008B7562" w:rsidP="008B7562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en-GB"/>
              </w:rPr>
            </w:pPr>
            <w:r w:rsidRPr="008B7562"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en-GB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8B7562" w:rsidRPr="008B7562" w:rsidTr="008B756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="008B7562" w:rsidRPr="008B7562" w:rsidRDefault="008B7562" w:rsidP="008B7562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4"/>
                <w:szCs w:val="24"/>
                <w:lang w:eastAsia="en-GB"/>
              </w:rPr>
            </w:pPr>
          </w:p>
        </w:tc>
      </w:tr>
      <w:tr w:rsidR="008B7562" w:rsidRPr="008B7562" w:rsidTr="008B756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B7562" w:rsidRPr="008B7562" w:rsidRDefault="008B7562" w:rsidP="008B75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8B7562" w:rsidRDefault="008B7562"/>
    <w:sectPr w:rsidR="008B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62"/>
    <w:rsid w:val="008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FB3B0-60A9-47F0-A999-82D8AC7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5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5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1v1xalertdetails92015871">
    <w:name w:val="v1v1x_alertdetails92015871"/>
    <w:basedOn w:val="DefaultParagraphFont"/>
    <w:rsid w:val="008B7562"/>
  </w:style>
  <w:style w:type="character" w:styleId="Strong">
    <w:name w:val="Strong"/>
    <w:basedOn w:val="DefaultParagraphFont"/>
    <w:uiPriority w:val="22"/>
    <w:qFormat/>
    <w:rsid w:val="008B7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cdn.neighbourhoodalert.co.uk/messageTypeIcons/Mt15P2.jpg" TargetMode="Externa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-url.co/EPsDA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-url.co/D_sDAA" TargetMode="External"/><Relationship Id="rId4" Type="http://schemas.openxmlformats.org/officeDocument/2006/relationships/hyperlink" Target="https://www.actionfraudalert.co.uk/" TargetMode="External"/><Relationship Id="rId9" Type="http://schemas.openxmlformats.org/officeDocument/2006/relationships/hyperlink" Target="https://s-url.co/DvsD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Such</dc:creator>
  <cp:keywords/>
  <dc:description/>
  <cp:lastModifiedBy>Brian Such</cp:lastModifiedBy>
  <cp:revision>1</cp:revision>
  <dcterms:created xsi:type="dcterms:W3CDTF">2023-03-19T12:18:00Z</dcterms:created>
  <dcterms:modified xsi:type="dcterms:W3CDTF">2023-03-19T12:20:00Z</dcterms:modified>
</cp:coreProperties>
</file>