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3B91E" w14:textId="77777777" w:rsidR="002A7E32" w:rsidRPr="0097785C" w:rsidRDefault="002A7E32" w:rsidP="002A7E32">
      <w:pPr>
        <w:rPr>
          <w:rFonts w:ascii="Open Sans" w:hAnsi="Open Sans" w:cstheme="minorHAnsi"/>
          <w:color w:val="0070C0"/>
          <w:sz w:val="36"/>
          <w:szCs w:val="36"/>
        </w:rPr>
      </w:pPr>
      <w:r w:rsidRPr="0097785C">
        <w:rPr>
          <w:rFonts w:ascii="Open Sans" w:hAnsi="Open Sans" w:cstheme="minorHAnsi"/>
          <w:color w:val="0070C0"/>
          <w:sz w:val="36"/>
          <w:szCs w:val="36"/>
        </w:rPr>
        <w:t>New awards launched to celebrate and recognise outstanding contributions to National Landscapes in Suffolk and Essex</w:t>
      </w:r>
    </w:p>
    <w:p w14:paraId="4941B274" w14:textId="6A9E0C12" w:rsidR="002A7E32" w:rsidRPr="002A7E32" w:rsidRDefault="002A7E32" w:rsidP="002A7E32">
      <w:pPr>
        <w:rPr>
          <w:rFonts w:ascii="Open Sans" w:hAnsi="Open Sans"/>
          <w:sz w:val="24"/>
          <w:szCs w:val="24"/>
        </w:rPr>
      </w:pPr>
      <w:r w:rsidRPr="002A7E32">
        <w:rPr>
          <w:rFonts w:ascii="Open Sans" w:hAnsi="Open Sans"/>
          <w:b/>
          <w:bCs/>
          <w:sz w:val="24"/>
          <w:szCs w:val="24"/>
        </w:rPr>
        <w:t>Brand new awards have been launched in 2021 to celebrate and recognise the achievements of individuals, groups and organisations that have made an outstanding contribution to conserving and enhancing the Coast &amp; Heaths and Dedham Vale Areas of Outstanding Natural Beauty (AONB) and Stour Valley</w:t>
      </w:r>
      <w:r w:rsidR="00976F11">
        <w:rPr>
          <w:rFonts w:ascii="Open Sans" w:hAnsi="Open Sans"/>
          <w:b/>
          <w:bCs/>
          <w:sz w:val="24"/>
          <w:szCs w:val="24"/>
        </w:rPr>
        <w:t>.</w:t>
      </w:r>
    </w:p>
    <w:p w14:paraId="7867DDF6" w14:textId="1EE788AB" w:rsidR="002A7E32" w:rsidRPr="002A7E32" w:rsidRDefault="002A7E32" w:rsidP="002A7E32">
      <w:pPr>
        <w:rPr>
          <w:rFonts w:ascii="Open Sans" w:hAnsi="Open Sans"/>
          <w:sz w:val="24"/>
          <w:szCs w:val="24"/>
        </w:rPr>
      </w:pPr>
      <w:r w:rsidRPr="002A7E32">
        <w:rPr>
          <w:rFonts w:ascii="Open Sans" w:hAnsi="Open Sans"/>
          <w:sz w:val="24"/>
          <w:szCs w:val="24"/>
        </w:rPr>
        <w:t>The Awards will recognise the hard work and amazing contributions that people are making to improve the AONBs, helping to make them an even better place for wildlife, communities, and visitors alike.</w:t>
      </w:r>
    </w:p>
    <w:p w14:paraId="43BB0DB2" w14:textId="08E18B1C" w:rsidR="002A7E32" w:rsidRPr="00B4637C" w:rsidRDefault="002A7E32" w:rsidP="002A7E32">
      <w:pPr>
        <w:rPr>
          <w:rFonts w:ascii="Open Sans" w:hAnsi="Open Sans"/>
          <w:sz w:val="24"/>
          <w:szCs w:val="24"/>
        </w:rPr>
      </w:pPr>
      <w:r w:rsidRPr="002A7E32">
        <w:rPr>
          <w:rFonts w:ascii="Open Sans" w:hAnsi="Open Sans"/>
          <w:sz w:val="24"/>
          <w:szCs w:val="24"/>
        </w:rPr>
        <w:t>The awards</w:t>
      </w:r>
      <w:r w:rsidR="0080172E">
        <w:rPr>
          <w:rFonts w:ascii="Open Sans" w:hAnsi="Open Sans"/>
          <w:sz w:val="24"/>
          <w:szCs w:val="24"/>
        </w:rPr>
        <w:t xml:space="preserve"> are</w:t>
      </w:r>
      <w:r w:rsidRPr="002A7E32">
        <w:rPr>
          <w:rFonts w:ascii="Open Sans" w:hAnsi="Open Sans"/>
          <w:sz w:val="24"/>
          <w:szCs w:val="24"/>
        </w:rPr>
        <w:t xml:space="preserve"> named after David Wood</w:t>
      </w:r>
      <w:r w:rsidR="0080172E">
        <w:rPr>
          <w:rFonts w:ascii="Open Sans" w:hAnsi="Open Sans"/>
          <w:sz w:val="24"/>
          <w:szCs w:val="24"/>
        </w:rPr>
        <w:t>;</w:t>
      </w:r>
      <w:r w:rsidRPr="002A7E32">
        <w:rPr>
          <w:rFonts w:ascii="Open Sans" w:hAnsi="Open Sans"/>
          <w:sz w:val="24"/>
          <w:szCs w:val="24"/>
        </w:rPr>
        <w:t xml:space="preserve"> Chairman of the Coast and Heaths AONB Joint Advisory Committee and Partnership</w:t>
      </w:r>
      <w:r w:rsidR="0080172E">
        <w:rPr>
          <w:rFonts w:ascii="Open Sans" w:hAnsi="Open Sans"/>
          <w:sz w:val="24"/>
          <w:szCs w:val="24"/>
        </w:rPr>
        <w:t xml:space="preserve">, </w:t>
      </w:r>
      <w:r w:rsidRPr="002A7E32">
        <w:rPr>
          <w:rFonts w:ascii="Open Sans" w:hAnsi="Open Sans"/>
          <w:sz w:val="24"/>
          <w:szCs w:val="24"/>
        </w:rPr>
        <w:t>and Robert Erith TD DL</w:t>
      </w:r>
      <w:r w:rsidR="0080172E">
        <w:rPr>
          <w:rFonts w:ascii="Open Sans" w:hAnsi="Open Sans"/>
          <w:sz w:val="24"/>
          <w:szCs w:val="24"/>
        </w:rPr>
        <w:t>;</w:t>
      </w:r>
      <w:r w:rsidRPr="002A7E32">
        <w:rPr>
          <w:rFonts w:ascii="Open Sans" w:hAnsi="Open Sans"/>
          <w:sz w:val="24"/>
          <w:szCs w:val="24"/>
        </w:rPr>
        <w:t xml:space="preserve"> the former Chairman of the Dedham Vale AONB and Stour Valley Partnership</w:t>
      </w:r>
      <w:r w:rsidR="0080172E">
        <w:rPr>
          <w:rFonts w:ascii="Open Sans" w:hAnsi="Open Sans"/>
          <w:sz w:val="24"/>
          <w:szCs w:val="24"/>
        </w:rPr>
        <w:t xml:space="preserve">. Both are </w:t>
      </w:r>
      <w:r w:rsidRPr="002A7E32">
        <w:rPr>
          <w:rFonts w:ascii="Open Sans" w:hAnsi="Open Sans"/>
          <w:sz w:val="24"/>
          <w:szCs w:val="24"/>
        </w:rPr>
        <w:t>lifelong advocate</w:t>
      </w:r>
      <w:r w:rsidR="0080172E">
        <w:rPr>
          <w:rFonts w:ascii="Open Sans" w:hAnsi="Open Sans"/>
          <w:sz w:val="24"/>
          <w:szCs w:val="24"/>
        </w:rPr>
        <w:t>s</w:t>
      </w:r>
      <w:r w:rsidRPr="002A7E32">
        <w:rPr>
          <w:rFonts w:ascii="Open Sans" w:hAnsi="Open Sans"/>
          <w:sz w:val="24"/>
          <w:szCs w:val="24"/>
        </w:rPr>
        <w:t xml:space="preserve"> for the</w:t>
      </w:r>
      <w:r w:rsidR="0080172E">
        <w:rPr>
          <w:rFonts w:ascii="Open Sans" w:hAnsi="Open Sans"/>
          <w:sz w:val="24"/>
          <w:szCs w:val="24"/>
        </w:rPr>
        <w:t>se</w:t>
      </w:r>
      <w:r w:rsidRPr="002A7E32">
        <w:rPr>
          <w:rFonts w:ascii="Open Sans" w:hAnsi="Open Sans"/>
          <w:sz w:val="24"/>
          <w:szCs w:val="24"/>
        </w:rPr>
        <w:t xml:space="preserve"> special landscape</w:t>
      </w:r>
      <w:r w:rsidR="0080172E">
        <w:rPr>
          <w:rFonts w:ascii="Open Sans" w:hAnsi="Open Sans"/>
          <w:sz w:val="24"/>
          <w:szCs w:val="24"/>
        </w:rPr>
        <w:t>s</w:t>
      </w:r>
      <w:r w:rsidRPr="002A7E32">
        <w:rPr>
          <w:rFonts w:ascii="Open Sans" w:hAnsi="Open Sans"/>
          <w:sz w:val="24"/>
          <w:szCs w:val="24"/>
        </w:rPr>
        <w:t xml:space="preserve"> </w:t>
      </w:r>
      <w:r w:rsidR="0080172E">
        <w:rPr>
          <w:rFonts w:ascii="Open Sans" w:hAnsi="Open Sans"/>
          <w:sz w:val="24"/>
          <w:szCs w:val="24"/>
        </w:rPr>
        <w:t>and the awards aim to</w:t>
      </w:r>
      <w:r w:rsidRPr="002A7E32">
        <w:rPr>
          <w:rFonts w:ascii="Open Sans" w:hAnsi="Open Sans"/>
          <w:sz w:val="24"/>
          <w:szCs w:val="24"/>
        </w:rPr>
        <w:t xml:space="preserve"> inspire others to get involved in the AONB to ensure the outstanding landscape, wildlife, heritage and culture is protected for all to enjoy for many generations to come.</w:t>
      </w:r>
    </w:p>
    <w:p w14:paraId="0A8ED016" w14:textId="387F713F" w:rsidR="00B4637C" w:rsidRPr="00B4637C" w:rsidRDefault="00BB6590" w:rsidP="00B4637C">
      <w:pPr>
        <w:rPr>
          <w:rFonts w:ascii="Open Sans" w:hAnsi="Open Sans" w:cstheme="minorHAnsi"/>
          <w:sz w:val="24"/>
          <w:szCs w:val="24"/>
        </w:rPr>
      </w:pPr>
      <w:r>
        <w:rPr>
          <w:noProof/>
        </w:rPr>
        <w:drawing>
          <wp:anchor distT="0" distB="0" distL="114300" distR="114300" simplePos="0" relativeHeight="251659264" behindDoc="1" locked="0" layoutInCell="1" allowOverlap="1" wp14:anchorId="6FD2DB53" wp14:editId="22EA56AB">
            <wp:simplePos x="0" y="0"/>
            <wp:positionH relativeFrom="column">
              <wp:posOffset>4846320</wp:posOffset>
            </wp:positionH>
            <wp:positionV relativeFrom="paragraph">
              <wp:posOffset>17780</wp:posOffset>
            </wp:positionV>
            <wp:extent cx="1285875" cy="1280795"/>
            <wp:effectExtent l="0" t="0" r="9525" b="0"/>
            <wp:wrapTight wrapText="bothSides">
              <wp:wrapPolygon edited="0">
                <wp:start x="0" y="0"/>
                <wp:lineTo x="0" y="21204"/>
                <wp:lineTo x="21440" y="21204"/>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280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3B0BB8A" wp14:editId="587FB131">
            <wp:simplePos x="0" y="0"/>
            <wp:positionH relativeFrom="column">
              <wp:posOffset>-69850</wp:posOffset>
            </wp:positionH>
            <wp:positionV relativeFrom="paragraph">
              <wp:posOffset>5715</wp:posOffset>
            </wp:positionV>
            <wp:extent cx="1295400" cy="1293495"/>
            <wp:effectExtent l="0" t="0" r="0" b="1905"/>
            <wp:wrapTight wrapText="bothSides">
              <wp:wrapPolygon edited="0">
                <wp:start x="0" y="0"/>
                <wp:lineTo x="0" y="21314"/>
                <wp:lineTo x="21282" y="21314"/>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37C" w:rsidRPr="00B4637C">
        <w:rPr>
          <w:rStyle w:val="brz-cp-color7"/>
          <w:rFonts w:ascii="Open Sans" w:hAnsi="Open Sans"/>
          <w:sz w:val="24"/>
          <w:szCs w:val="24"/>
          <w:shd w:val="clear" w:color="auto" w:fill="FFFFFF"/>
        </w:rPr>
        <w:t xml:space="preserve">With the first awards to be presented in 2021, they will become an annual award scheme. Award winners will receive a framed copy of a linocut print created by local artist, </w:t>
      </w:r>
      <w:r w:rsidR="00B4637C" w:rsidRPr="00B4637C">
        <w:rPr>
          <w:rStyle w:val="Strong"/>
          <w:rFonts w:ascii="Open Sans" w:hAnsi="Open Sans"/>
          <w:sz w:val="24"/>
          <w:szCs w:val="24"/>
          <w:shd w:val="clear" w:color="auto" w:fill="FFFFFF"/>
        </w:rPr>
        <w:t>Jem Seeley</w:t>
      </w:r>
      <w:r w:rsidR="00B4637C" w:rsidRPr="00B4637C">
        <w:rPr>
          <w:rStyle w:val="brz-cp-color7"/>
          <w:rFonts w:ascii="Open Sans" w:hAnsi="Open Sans"/>
          <w:sz w:val="24"/>
          <w:szCs w:val="24"/>
          <w:shd w:val="clear" w:color="auto" w:fill="FFFFFF"/>
        </w:rPr>
        <w:t xml:space="preserve">, and produced by </w:t>
      </w:r>
      <w:hyperlink r:id="rId7" w:history="1">
        <w:r w:rsidR="00B4637C" w:rsidRPr="00B4637C">
          <w:rPr>
            <w:rStyle w:val="Strong"/>
            <w:rFonts w:ascii="Open Sans" w:hAnsi="Open Sans"/>
            <w:sz w:val="24"/>
            <w:szCs w:val="24"/>
            <w:shd w:val="clear" w:color="auto" w:fill="FFFFFF"/>
          </w:rPr>
          <w:t>Drab Ltd</w:t>
        </w:r>
      </w:hyperlink>
      <w:r w:rsidR="00B4637C" w:rsidRPr="00B4637C">
        <w:rPr>
          <w:rStyle w:val="brz-cp-color7"/>
          <w:rFonts w:ascii="Open Sans" w:hAnsi="Open Sans"/>
          <w:sz w:val="24"/>
          <w:szCs w:val="24"/>
          <w:shd w:val="clear" w:color="auto" w:fill="FFFFFF"/>
        </w:rPr>
        <w:t xml:space="preserve"> featuring the AONB</w:t>
      </w:r>
      <w:r w:rsidR="00370701">
        <w:rPr>
          <w:rStyle w:val="brz-cp-color7"/>
          <w:rFonts w:ascii="Open Sans" w:hAnsi="Open Sans"/>
          <w:sz w:val="24"/>
          <w:szCs w:val="24"/>
          <w:shd w:val="clear" w:color="auto" w:fill="FFFFFF"/>
        </w:rPr>
        <w:t>’s</w:t>
      </w:r>
      <w:r w:rsidR="00B4637C" w:rsidRPr="00B4637C">
        <w:rPr>
          <w:rStyle w:val="brz-cp-color7"/>
          <w:rFonts w:ascii="Open Sans" w:hAnsi="Open Sans"/>
          <w:sz w:val="24"/>
          <w:szCs w:val="24"/>
          <w:shd w:val="clear" w:color="auto" w:fill="FFFFFF"/>
        </w:rPr>
        <w:t xml:space="preserve"> </w:t>
      </w:r>
      <w:r w:rsidR="00B4637C" w:rsidRPr="00B4637C">
        <w:rPr>
          <w:rFonts w:ascii="Open Sans" w:hAnsi="Open Sans" w:cstheme="minorHAnsi"/>
          <w:sz w:val="24"/>
          <w:szCs w:val="24"/>
        </w:rPr>
        <w:t>iconic species</w:t>
      </w:r>
      <w:r w:rsidR="00874519">
        <w:rPr>
          <w:rFonts w:ascii="Open Sans" w:hAnsi="Open Sans" w:cstheme="minorHAnsi"/>
          <w:sz w:val="24"/>
          <w:szCs w:val="24"/>
        </w:rPr>
        <w:t xml:space="preserve"> –</w:t>
      </w:r>
      <w:r w:rsidR="00B4637C" w:rsidRPr="00B4637C">
        <w:rPr>
          <w:rStyle w:val="brz-cp-color7"/>
          <w:rFonts w:ascii="Open Sans" w:hAnsi="Open Sans"/>
          <w:sz w:val="24"/>
          <w:szCs w:val="24"/>
          <w:shd w:val="clear" w:color="auto" w:fill="FFFFFF"/>
        </w:rPr>
        <w:t xml:space="preserve"> </w:t>
      </w:r>
      <w:r w:rsidR="00874519">
        <w:rPr>
          <w:rStyle w:val="brz-cp-color7"/>
          <w:rFonts w:ascii="Open Sans" w:hAnsi="Open Sans"/>
          <w:sz w:val="24"/>
          <w:szCs w:val="24"/>
          <w:shd w:val="clear" w:color="auto" w:fill="FFFFFF"/>
        </w:rPr>
        <w:t xml:space="preserve">hazel </w:t>
      </w:r>
      <w:r w:rsidR="00B4637C" w:rsidRPr="00B4637C">
        <w:rPr>
          <w:rFonts w:ascii="Open Sans" w:hAnsi="Open Sans" w:cstheme="minorHAnsi"/>
          <w:sz w:val="24"/>
          <w:szCs w:val="24"/>
        </w:rPr>
        <w:t xml:space="preserve">dormouse in the Dedham Vale AONB and Stour Valley, and Redshank in the Coast and Heaths AONB.  </w:t>
      </w:r>
    </w:p>
    <w:p w14:paraId="7A092BB8" w14:textId="0FE97FED" w:rsidR="002A7E32" w:rsidRDefault="002A7E32" w:rsidP="002A7E32">
      <w:pPr>
        <w:rPr>
          <w:rFonts w:ascii="Open Sans" w:hAnsi="Open Sans"/>
          <w:sz w:val="24"/>
          <w:szCs w:val="24"/>
        </w:rPr>
      </w:pPr>
      <w:r w:rsidRPr="002A7E32">
        <w:rPr>
          <w:rFonts w:ascii="Open Sans" w:hAnsi="Open Sans"/>
          <w:sz w:val="24"/>
          <w:szCs w:val="24"/>
        </w:rPr>
        <w:t xml:space="preserve">Anyone can be </w:t>
      </w:r>
      <w:r w:rsidR="0097785C">
        <w:rPr>
          <w:rFonts w:ascii="Open Sans" w:hAnsi="Open Sans"/>
          <w:sz w:val="24"/>
          <w:szCs w:val="24"/>
        </w:rPr>
        <w:t>nominated</w:t>
      </w:r>
      <w:r w:rsidRPr="002A7E32">
        <w:rPr>
          <w:rFonts w:ascii="Open Sans" w:hAnsi="Open Sans"/>
          <w:sz w:val="24"/>
          <w:szCs w:val="24"/>
        </w:rPr>
        <w:t xml:space="preserve"> for the award if they have made an outstanding contribution to the AONB in the following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2414"/>
        <w:gridCol w:w="2784"/>
      </w:tblGrid>
      <w:tr w:rsidR="00874519" w14:paraId="1230FEB2" w14:textId="77777777" w:rsidTr="0097785C">
        <w:trPr>
          <w:trHeight w:val="439"/>
        </w:trPr>
        <w:tc>
          <w:tcPr>
            <w:tcW w:w="3823" w:type="dxa"/>
          </w:tcPr>
          <w:p w14:paraId="30499003" w14:textId="45F41375" w:rsidR="00874519" w:rsidRPr="00874519" w:rsidRDefault="00874519" w:rsidP="0097785C">
            <w:pPr>
              <w:pStyle w:val="ListParagraph"/>
              <w:numPr>
                <w:ilvl w:val="0"/>
                <w:numId w:val="3"/>
              </w:numPr>
              <w:ind w:left="357" w:hanging="357"/>
              <w:rPr>
                <w:rFonts w:ascii="Open Sans" w:hAnsi="Open Sans"/>
                <w:sz w:val="24"/>
                <w:szCs w:val="24"/>
              </w:rPr>
            </w:pPr>
            <w:r w:rsidRPr="00874519">
              <w:rPr>
                <w:rFonts w:ascii="Open Sans" w:hAnsi="Open Sans"/>
                <w:b/>
                <w:bCs/>
                <w:sz w:val="24"/>
                <w:szCs w:val="24"/>
              </w:rPr>
              <w:t>Landscape and farming</w:t>
            </w:r>
          </w:p>
        </w:tc>
        <w:tc>
          <w:tcPr>
            <w:tcW w:w="2409" w:type="dxa"/>
          </w:tcPr>
          <w:p w14:paraId="5ACE6817" w14:textId="77777777" w:rsidR="00874519" w:rsidRPr="00874519" w:rsidRDefault="00874519" w:rsidP="0097785C">
            <w:pPr>
              <w:pStyle w:val="ListParagraph"/>
              <w:numPr>
                <w:ilvl w:val="0"/>
                <w:numId w:val="3"/>
              </w:numPr>
              <w:ind w:left="357" w:hanging="357"/>
              <w:rPr>
                <w:rFonts w:ascii="Open Sans" w:hAnsi="Open Sans"/>
                <w:sz w:val="24"/>
                <w:szCs w:val="24"/>
              </w:rPr>
            </w:pPr>
            <w:r w:rsidRPr="00874519">
              <w:rPr>
                <w:rFonts w:ascii="Open Sans" w:hAnsi="Open Sans"/>
                <w:b/>
                <w:bCs/>
                <w:sz w:val="24"/>
                <w:szCs w:val="24"/>
              </w:rPr>
              <w:t>Biodiversity</w:t>
            </w:r>
          </w:p>
        </w:tc>
        <w:tc>
          <w:tcPr>
            <w:tcW w:w="2784" w:type="dxa"/>
          </w:tcPr>
          <w:p w14:paraId="1126A267" w14:textId="38162E1E" w:rsidR="00874519" w:rsidRPr="00874519" w:rsidRDefault="00874519" w:rsidP="0097785C">
            <w:pPr>
              <w:pStyle w:val="ListParagraph"/>
              <w:numPr>
                <w:ilvl w:val="0"/>
                <w:numId w:val="3"/>
              </w:numPr>
              <w:ind w:left="357" w:hanging="357"/>
              <w:rPr>
                <w:rFonts w:ascii="Open Sans" w:hAnsi="Open Sans"/>
                <w:sz w:val="24"/>
                <w:szCs w:val="24"/>
              </w:rPr>
            </w:pPr>
            <w:r w:rsidRPr="00874519">
              <w:rPr>
                <w:rFonts w:ascii="Open Sans" w:hAnsi="Open Sans"/>
                <w:b/>
                <w:bCs/>
                <w:sz w:val="24"/>
                <w:szCs w:val="24"/>
              </w:rPr>
              <w:t>Tourism</w:t>
            </w:r>
          </w:p>
        </w:tc>
      </w:tr>
      <w:tr w:rsidR="00BB6590" w14:paraId="729B9903" w14:textId="77777777" w:rsidTr="0097785C">
        <w:tc>
          <w:tcPr>
            <w:tcW w:w="3823" w:type="dxa"/>
          </w:tcPr>
          <w:p w14:paraId="7CA7ABC2" w14:textId="3F9B522F" w:rsidR="00BB6590" w:rsidRPr="00874519" w:rsidRDefault="00874519" w:rsidP="0097785C">
            <w:pPr>
              <w:pStyle w:val="ListParagraph"/>
              <w:numPr>
                <w:ilvl w:val="0"/>
                <w:numId w:val="3"/>
              </w:numPr>
              <w:ind w:left="357" w:hanging="357"/>
              <w:rPr>
                <w:rFonts w:ascii="Open Sans" w:hAnsi="Open Sans"/>
                <w:sz w:val="24"/>
                <w:szCs w:val="24"/>
              </w:rPr>
            </w:pPr>
            <w:r w:rsidRPr="00874519">
              <w:rPr>
                <w:rFonts w:ascii="Open Sans" w:hAnsi="Open Sans"/>
                <w:b/>
                <w:bCs/>
                <w:sz w:val="24"/>
                <w:szCs w:val="24"/>
              </w:rPr>
              <w:t>Outdoor education</w:t>
            </w:r>
          </w:p>
        </w:tc>
        <w:tc>
          <w:tcPr>
            <w:tcW w:w="5193" w:type="dxa"/>
            <w:gridSpan w:val="2"/>
          </w:tcPr>
          <w:p w14:paraId="47751B0D" w14:textId="44ACB761" w:rsidR="00BB6590" w:rsidRPr="00874519" w:rsidRDefault="00BB6590" w:rsidP="0097785C">
            <w:pPr>
              <w:pStyle w:val="ListParagraph"/>
              <w:numPr>
                <w:ilvl w:val="0"/>
                <w:numId w:val="3"/>
              </w:numPr>
              <w:ind w:left="357" w:hanging="357"/>
              <w:rPr>
                <w:rFonts w:ascii="Open Sans" w:hAnsi="Open Sans"/>
                <w:sz w:val="24"/>
                <w:szCs w:val="24"/>
              </w:rPr>
            </w:pPr>
            <w:r w:rsidRPr="00874519">
              <w:rPr>
                <w:rFonts w:ascii="Open Sans" w:hAnsi="Open Sans"/>
                <w:b/>
                <w:bCs/>
                <w:sz w:val="24"/>
                <w:szCs w:val="24"/>
              </w:rPr>
              <w:t>Community engagement</w:t>
            </w:r>
          </w:p>
        </w:tc>
      </w:tr>
      <w:tr w:rsidR="0097785C" w14:paraId="2C4D1E85" w14:textId="77777777" w:rsidTr="008057AE">
        <w:tc>
          <w:tcPr>
            <w:tcW w:w="3823" w:type="dxa"/>
          </w:tcPr>
          <w:p w14:paraId="5649F961" w14:textId="3103EA11" w:rsidR="0097785C" w:rsidRPr="00874519" w:rsidRDefault="0097785C" w:rsidP="0097785C">
            <w:pPr>
              <w:pStyle w:val="ListParagraph"/>
              <w:numPr>
                <w:ilvl w:val="0"/>
                <w:numId w:val="3"/>
              </w:numPr>
              <w:ind w:left="357" w:hanging="357"/>
              <w:rPr>
                <w:rFonts w:ascii="Open Sans" w:hAnsi="Open Sans"/>
                <w:sz w:val="24"/>
                <w:szCs w:val="24"/>
              </w:rPr>
            </w:pPr>
            <w:r w:rsidRPr="00874519">
              <w:rPr>
                <w:rFonts w:ascii="Open Sans" w:hAnsi="Open Sans"/>
                <w:b/>
                <w:bCs/>
                <w:sz w:val="24"/>
                <w:szCs w:val="24"/>
              </w:rPr>
              <w:t>Access to the countryside</w:t>
            </w:r>
          </w:p>
        </w:tc>
        <w:tc>
          <w:tcPr>
            <w:tcW w:w="2414" w:type="dxa"/>
          </w:tcPr>
          <w:p w14:paraId="087CF522" w14:textId="5DC134EB" w:rsidR="0097785C" w:rsidRPr="00874519" w:rsidRDefault="0097785C" w:rsidP="0097785C">
            <w:pPr>
              <w:pStyle w:val="ListParagraph"/>
              <w:numPr>
                <w:ilvl w:val="0"/>
                <w:numId w:val="3"/>
              </w:numPr>
              <w:ind w:left="357" w:hanging="357"/>
              <w:rPr>
                <w:rFonts w:ascii="Open Sans" w:hAnsi="Open Sans"/>
                <w:sz w:val="24"/>
                <w:szCs w:val="24"/>
              </w:rPr>
            </w:pPr>
            <w:r w:rsidRPr="00874519">
              <w:rPr>
                <w:rFonts w:ascii="Open Sans" w:hAnsi="Open Sans"/>
                <w:b/>
                <w:bCs/>
                <w:sz w:val="24"/>
                <w:szCs w:val="24"/>
              </w:rPr>
              <w:t xml:space="preserve">Culture </w:t>
            </w:r>
          </w:p>
        </w:tc>
        <w:tc>
          <w:tcPr>
            <w:tcW w:w="2779" w:type="dxa"/>
          </w:tcPr>
          <w:p w14:paraId="6EF0F0A7" w14:textId="02F7D6E0" w:rsidR="0097785C" w:rsidRPr="00874519" w:rsidRDefault="0097785C" w:rsidP="0097785C">
            <w:pPr>
              <w:pStyle w:val="ListParagraph"/>
              <w:numPr>
                <w:ilvl w:val="0"/>
                <w:numId w:val="3"/>
              </w:numPr>
              <w:ind w:left="357" w:hanging="357"/>
              <w:rPr>
                <w:rFonts w:ascii="Open Sans" w:hAnsi="Open Sans"/>
                <w:sz w:val="24"/>
                <w:szCs w:val="24"/>
              </w:rPr>
            </w:pPr>
            <w:r>
              <w:rPr>
                <w:rFonts w:ascii="Open Sans" w:hAnsi="Open Sans"/>
                <w:b/>
                <w:bCs/>
                <w:sz w:val="24"/>
                <w:szCs w:val="24"/>
              </w:rPr>
              <w:t>H</w:t>
            </w:r>
            <w:r w:rsidRPr="00874519">
              <w:rPr>
                <w:rFonts w:ascii="Open Sans" w:hAnsi="Open Sans"/>
                <w:b/>
                <w:bCs/>
                <w:sz w:val="24"/>
                <w:szCs w:val="24"/>
              </w:rPr>
              <w:t>eritage</w:t>
            </w:r>
          </w:p>
        </w:tc>
      </w:tr>
    </w:tbl>
    <w:p w14:paraId="2A0C1EEB" w14:textId="77777777" w:rsidR="00360F2A" w:rsidRDefault="00360F2A" w:rsidP="00360F2A">
      <w:pPr>
        <w:spacing w:after="0"/>
        <w:rPr>
          <w:rFonts w:ascii="Open Sans" w:hAnsi="Open Sans"/>
          <w:sz w:val="24"/>
          <w:szCs w:val="24"/>
        </w:rPr>
      </w:pPr>
    </w:p>
    <w:p w14:paraId="12B2BE95" w14:textId="2AAC09B2" w:rsidR="0097785C" w:rsidRPr="002A7E32" w:rsidRDefault="00B4637C" w:rsidP="0097785C">
      <w:pPr>
        <w:rPr>
          <w:rFonts w:ascii="Open Sans" w:hAnsi="Open Sans"/>
          <w:b/>
          <w:bCs/>
          <w:sz w:val="24"/>
          <w:szCs w:val="24"/>
        </w:rPr>
      </w:pPr>
      <w:r>
        <w:rPr>
          <w:rFonts w:ascii="Open Sans" w:hAnsi="Open Sans"/>
          <w:sz w:val="24"/>
          <w:szCs w:val="24"/>
        </w:rPr>
        <w:t xml:space="preserve">Visit </w:t>
      </w:r>
      <w:r w:rsidR="002A7E32" w:rsidRPr="002A7E32">
        <w:rPr>
          <w:rFonts w:ascii="Open Sans" w:hAnsi="Open Sans"/>
          <w:sz w:val="24"/>
          <w:szCs w:val="24"/>
        </w:rPr>
        <w:t>our websites</w:t>
      </w:r>
      <w:r w:rsidRPr="00B4637C">
        <w:rPr>
          <w:rFonts w:ascii="Open Sans" w:hAnsi="Open Sans"/>
          <w:sz w:val="24"/>
          <w:szCs w:val="24"/>
        </w:rPr>
        <w:t xml:space="preserve"> </w:t>
      </w:r>
      <w:r>
        <w:rPr>
          <w:rFonts w:ascii="Open Sans" w:hAnsi="Open Sans"/>
          <w:sz w:val="24"/>
          <w:szCs w:val="24"/>
        </w:rPr>
        <w:t>to make a nomination.</w:t>
      </w:r>
      <w:r w:rsidR="0097785C" w:rsidRPr="0097785C">
        <w:rPr>
          <w:rFonts w:ascii="Open Sans" w:hAnsi="Open Sans"/>
          <w:b/>
          <w:bCs/>
          <w:sz w:val="24"/>
          <w:szCs w:val="24"/>
        </w:rPr>
        <w:t xml:space="preserve"> </w:t>
      </w:r>
      <w:r w:rsidR="0097785C" w:rsidRPr="002A7E32">
        <w:rPr>
          <w:rFonts w:ascii="Open Sans" w:hAnsi="Open Sans"/>
          <w:b/>
          <w:bCs/>
          <w:sz w:val="24"/>
          <w:szCs w:val="24"/>
        </w:rPr>
        <w:t>The closing date is 7th February 202</w:t>
      </w:r>
      <w:r w:rsidR="00F66777">
        <w:rPr>
          <w:rFonts w:ascii="Open Sans" w:hAnsi="Open Sans"/>
          <w:b/>
          <w:bCs/>
          <w:sz w:val="24"/>
          <w:szCs w:val="24"/>
        </w:rPr>
        <w:t>1</w:t>
      </w:r>
      <w:r w:rsidR="0097785C" w:rsidRPr="002A7E32">
        <w:rPr>
          <w:rFonts w:ascii="Open Sans" w:hAnsi="Open Sans"/>
          <w:b/>
          <w:bCs/>
          <w:sz w:val="24"/>
          <w:szCs w:val="24"/>
        </w:rPr>
        <w:t>.</w:t>
      </w:r>
    </w:p>
    <w:p w14:paraId="23EE5A55" w14:textId="5FBDB0D2" w:rsidR="0097785C" w:rsidRDefault="002F2680" w:rsidP="002A7E32">
      <w:pPr>
        <w:rPr>
          <w:rStyle w:val="Hyperlink"/>
          <w:rFonts w:ascii="Open Sans" w:hAnsi="Open Sans"/>
          <w:b/>
          <w:bCs/>
          <w:sz w:val="24"/>
          <w:szCs w:val="24"/>
        </w:rPr>
      </w:pPr>
      <w:hyperlink r:id="rId8" w:history="1">
        <w:r w:rsidR="00360F2A" w:rsidRPr="00430715">
          <w:rPr>
            <w:rStyle w:val="Hyperlink"/>
            <w:rFonts w:ascii="Open Sans" w:hAnsi="Open Sans"/>
            <w:b/>
            <w:bCs/>
            <w:sz w:val="24"/>
            <w:szCs w:val="24"/>
          </w:rPr>
          <w:t>suffolkcoastandheaths.org/awards/</w:t>
        </w:r>
      </w:hyperlink>
      <w:r w:rsidR="00360F2A">
        <w:rPr>
          <w:rFonts w:ascii="Open Sans" w:hAnsi="Open Sans"/>
          <w:b/>
          <w:bCs/>
          <w:sz w:val="24"/>
          <w:szCs w:val="24"/>
        </w:rPr>
        <w:t xml:space="preserve">   or   </w:t>
      </w:r>
      <w:hyperlink r:id="rId9" w:history="1">
        <w:r w:rsidR="00360F2A" w:rsidRPr="00430715">
          <w:rPr>
            <w:rStyle w:val="Hyperlink"/>
            <w:rFonts w:ascii="Open Sans" w:hAnsi="Open Sans"/>
            <w:b/>
            <w:bCs/>
            <w:sz w:val="24"/>
            <w:szCs w:val="24"/>
          </w:rPr>
          <w:t>dedhamvalestourvalley.org/awards/</w:t>
        </w:r>
      </w:hyperlink>
    </w:p>
    <w:p w14:paraId="295C84B0" w14:textId="76FDB349" w:rsidR="002A7E32" w:rsidRDefault="002A7E32" w:rsidP="002A7E32">
      <w:pPr>
        <w:rPr>
          <w:rFonts w:ascii="Open Sans" w:hAnsi="Open Sans"/>
          <w:sz w:val="24"/>
          <w:szCs w:val="24"/>
        </w:rPr>
      </w:pPr>
      <w:r w:rsidRPr="002A7E32">
        <w:rPr>
          <w:rFonts w:ascii="Open Sans" w:hAnsi="Open Sans"/>
          <w:sz w:val="24"/>
          <w:szCs w:val="24"/>
        </w:rPr>
        <w:t>For more information on the awards, you can contact AONB Countryside Projects Officer Emma Black by </w:t>
      </w:r>
      <w:hyperlink r:id="rId10" w:history="1">
        <w:r w:rsidRPr="002A7E32">
          <w:rPr>
            <w:rStyle w:val="Hyperlink"/>
            <w:rFonts w:ascii="Open Sans" w:hAnsi="Open Sans"/>
            <w:b/>
            <w:bCs/>
            <w:sz w:val="24"/>
            <w:szCs w:val="24"/>
          </w:rPr>
          <w:t>email</w:t>
        </w:r>
      </w:hyperlink>
      <w:r w:rsidRPr="002A7E32">
        <w:rPr>
          <w:rFonts w:ascii="Open Sans" w:hAnsi="Open Sans"/>
          <w:sz w:val="24"/>
          <w:szCs w:val="24"/>
        </w:rPr>
        <w:t> or by phone on </w:t>
      </w:r>
      <w:r w:rsidRPr="002A7E32">
        <w:rPr>
          <w:rFonts w:ascii="Open Sans" w:hAnsi="Open Sans"/>
          <w:b/>
          <w:bCs/>
          <w:sz w:val="24"/>
          <w:szCs w:val="24"/>
        </w:rPr>
        <w:t>01394 445225</w:t>
      </w:r>
      <w:r w:rsidRPr="002A7E32">
        <w:rPr>
          <w:rFonts w:ascii="Open Sans" w:hAnsi="Open Sans"/>
          <w:sz w:val="24"/>
          <w:szCs w:val="24"/>
        </w:rPr>
        <w:t>. </w:t>
      </w:r>
    </w:p>
    <w:sectPr w:rsidR="002A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D2563"/>
    <w:multiLevelType w:val="hybridMultilevel"/>
    <w:tmpl w:val="07665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79010F"/>
    <w:multiLevelType w:val="multilevel"/>
    <w:tmpl w:val="B046E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86230B"/>
    <w:multiLevelType w:val="multilevel"/>
    <w:tmpl w:val="B046E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32"/>
    <w:rsid w:val="002A7E32"/>
    <w:rsid w:val="002F2680"/>
    <w:rsid w:val="00360F2A"/>
    <w:rsid w:val="00370701"/>
    <w:rsid w:val="0080172E"/>
    <w:rsid w:val="008057AE"/>
    <w:rsid w:val="0082689E"/>
    <w:rsid w:val="00874519"/>
    <w:rsid w:val="00976F11"/>
    <w:rsid w:val="0097785C"/>
    <w:rsid w:val="00B4637C"/>
    <w:rsid w:val="00BB6590"/>
    <w:rsid w:val="00F6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DCF2"/>
  <w15:chartTrackingRefBased/>
  <w15:docId w15:val="{CCACE69F-F151-4B36-936C-F24ED887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E32"/>
    <w:rPr>
      <w:color w:val="0563C1" w:themeColor="hyperlink"/>
      <w:u w:val="single"/>
    </w:rPr>
  </w:style>
  <w:style w:type="character" w:styleId="UnresolvedMention">
    <w:name w:val="Unresolved Mention"/>
    <w:basedOn w:val="DefaultParagraphFont"/>
    <w:uiPriority w:val="99"/>
    <w:semiHidden/>
    <w:unhideWhenUsed/>
    <w:rsid w:val="002A7E32"/>
    <w:rPr>
      <w:color w:val="605E5C"/>
      <w:shd w:val="clear" w:color="auto" w:fill="E1DFDD"/>
    </w:rPr>
  </w:style>
  <w:style w:type="character" w:customStyle="1" w:styleId="brz-cp-color7">
    <w:name w:val="brz-cp-color7"/>
    <w:basedOn w:val="DefaultParagraphFont"/>
    <w:rsid w:val="00B4637C"/>
  </w:style>
  <w:style w:type="character" w:styleId="Strong">
    <w:name w:val="Strong"/>
    <w:basedOn w:val="DefaultParagraphFont"/>
    <w:uiPriority w:val="22"/>
    <w:qFormat/>
    <w:rsid w:val="00B4637C"/>
    <w:rPr>
      <w:b/>
      <w:bCs/>
    </w:rPr>
  </w:style>
  <w:style w:type="character" w:styleId="CommentReference">
    <w:name w:val="annotation reference"/>
    <w:basedOn w:val="DefaultParagraphFont"/>
    <w:uiPriority w:val="99"/>
    <w:semiHidden/>
    <w:unhideWhenUsed/>
    <w:rsid w:val="0080172E"/>
    <w:rPr>
      <w:sz w:val="16"/>
      <w:szCs w:val="16"/>
    </w:rPr>
  </w:style>
  <w:style w:type="paragraph" w:styleId="CommentText">
    <w:name w:val="annotation text"/>
    <w:basedOn w:val="Normal"/>
    <w:link w:val="CommentTextChar"/>
    <w:uiPriority w:val="99"/>
    <w:semiHidden/>
    <w:unhideWhenUsed/>
    <w:rsid w:val="0080172E"/>
    <w:pPr>
      <w:spacing w:line="240" w:lineRule="auto"/>
    </w:pPr>
    <w:rPr>
      <w:sz w:val="20"/>
      <w:szCs w:val="20"/>
    </w:rPr>
  </w:style>
  <w:style w:type="character" w:customStyle="1" w:styleId="CommentTextChar">
    <w:name w:val="Comment Text Char"/>
    <w:basedOn w:val="DefaultParagraphFont"/>
    <w:link w:val="CommentText"/>
    <w:uiPriority w:val="99"/>
    <w:semiHidden/>
    <w:rsid w:val="0080172E"/>
    <w:rPr>
      <w:sz w:val="20"/>
      <w:szCs w:val="20"/>
    </w:rPr>
  </w:style>
  <w:style w:type="paragraph" w:styleId="CommentSubject">
    <w:name w:val="annotation subject"/>
    <w:basedOn w:val="CommentText"/>
    <w:next w:val="CommentText"/>
    <w:link w:val="CommentSubjectChar"/>
    <w:uiPriority w:val="99"/>
    <w:semiHidden/>
    <w:unhideWhenUsed/>
    <w:rsid w:val="0080172E"/>
    <w:rPr>
      <w:b/>
      <w:bCs/>
    </w:rPr>
  </w:style>
  <w:style w:type="character" w:customStyle="1" w:styleId="CommentSubjectChar">
    <w:name w:val="Comment Subject Char"/>
    <w:basedOn w:val="CommentTextChar"/>
    <w:link w:val="CommentSubject"/>
    <w:uiPriority w:val="99"/>
    <w:semiHidden/>
    <w:rsid w:val="0080172E"/>
    <w:rPr>
      <w:b/>
      <w:bCs/>
      <w:sz w:val="20"/>
      <w:szCs w:val="20"/>
    </w:rPr>
  </w:style>
  <w:style w:type="paragraph" w:styleId="BalloonText">
    <w:name w:val="Balloon Text"/>
    <w:basedOn w:val="Normal"/>
    <w:link w:val="BalloonTextChar"/>
    <w:uiPriority w:val="99"/>
    <w:semiHidden/>
    <w:unhideWhenUsed/>
    <w:rsid w:val="00801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72E"/>
    <w:rPr>
      <w:rFonts w:ascii="Segoe UI" w:hAnsi="Segoe UI" w:cs="Segoe UI"/>
      <w:sz w:val="18"/>
      <w:szCs w:val="18"/>
    </w:rPr>
  </w:style>
  <w:style w:type="table" w:styleId="TableGrid">
    <w:name w:val="Table Grid"/>
    <w:basedOn w:val="TableNormal"/>
    <w:uiPriority w:val="39"/>
    <w:rsid w:val="00BB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coastandheaths.org/awards/" TargetMode="External"/><Relationship Id="rId3" Type="http://schemas.openxmlformats.org/officeDocument/2006/relationships/settings" Target="settings.xml"/><Relationship Id="rId7" Type="http://schemas.openxmlformats.org/officeDocument/2006/relationships/hyperlink" Target="https://www.wearedrab.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mma.black@suffolk.gov.uk" TargetMode="External"/><Relationship Id="rId4" Type="http://schemas.openxmlformats.org/officeDocument/2006/relationships/webSettings" Target="webSettings.xml"/><Relationship Id="rId9" Type="http://schemas.openxmlformats.org/officeDocument/2006/relationships/hyperlink" Target="http://www.dedhamvalestourvalley.org/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Black</dc:creator>
  <cp:keywords/>
  <dc:description/>
  <cp:lastModifiedBy>Brian Such</cp:lastModifiedBy>
  <cp:revision>2</cp:revision>
  <dcterms:created xsi:type="dcterms:W3CDTF">2021-01-08T16:20:00Z</dcterms:created>
  <dcterms:modified xsi:type="dcterms:W3CDTF">2021-01-08T16:20:00Z</dcterms:modified>
</cp:coreProperties>
</file>