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FFFFF"/>
        <w:tblCellMar>
          <w:left w:w="0" w:type="dxa"/>
          <w:right w:w="0" w:type="dxa"/>
        </w:tblCellMar>
        <w:tblLook w:val="04A0" w:firstRow="1" w:lastRow="0" w:firstColumn="1" w:lastColumn="0" w:noHBand="0" w:noVBand="1"/>
      </w:tblPr>
      <w:tblGrid>
        <w:gridCol w:w="9026"/>
      </w:tblGrid>
      <w:tr w:rsidR="003619AC" w:rsidRPr="003619AC" w14:paraId="3A4052AE" w14:textId="77777777" w:rsidTr="003619AC">
        <w:tc>
          <w:tcPr>
            <w:tcW w:w="0" w:type="auto"/>
            <w:tcBorders>
              <w:top w:val="nil"/>
              <w:bottom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3619AC" w:rsidRPr="003619AC" w14:paraId="4260939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619AC" w:rsidRPr="003619AC" w14:paraId="5042F17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619AC" w:rsidRPr="003619AC" w14:paraId="056907F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619AC" w:rsidRPr="003619AC" w14:paraId="1279504A" w14:textId="77777777">
                                <w:tc>
                                  <w:tcPr>
                                    <w:tcW w:w="0" w:type="auto"/>
                                    <w:hideMark/>
                                  </w:tcPr>
                                  <w:p w14:paraId="6EDF958E" w14:textId="4E3ED4E2" w:rsidR="003619AC" w:rsidRPr="003619AC" w:rsidRDefault="003619AC" w:rsidP="003619AC">
                                    <w:pPr>
                                      <w:spacing w:after="0" w:line="240" w:lineRule="auto"/>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sz w:val="24"/>
                                        <w:szCs w:val="24"/>
                                        <w:lang w:eastAsia="en-GB"/>
                                      </w:rPr>
                                      <w:drawing>
                                        <wp:inline distT="0" distB="0" distL="0" distR="0" wp14:anchorId="5D305CAF" wp14:editId="55B2FA72">
                                          <wp:extent cx="2514600" cy="487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48768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619AC" w:rsidRPr="003619AC" w14:paraId="3E49B33B" w14:textId="77777777">
                                <w:tc>
                                  <w:tcPr>
                                    <w:tcW w:w="0" w:type="auto"/>
                                    <w:hideMark/>
                                  </w:tcPr>
                                  <w:p w14:paraId="5309E958" w14:textId="77777777" w:rsidR="003619AC" w:rsidRPr="003619AC" w:rsidRDefault="003619AC" w:rsidP="003619AC">
                                    <w:pPr>
                                      <w:spacing w:after="0" w:line="270" w:lineRule="atLeast"/>
                                      <w:jc w:val="right"/>
                                      <w:rPr>
                                        <w:rFonts w:ascii="Verdana" w:eastAsia="Times New Roman" w:hAnsi="Verdana" w:cs="Times New Roman"/>
                                        <w:color w:val="085729"/>
                                        <w:sz w:val="18"/>
                                        <w:szCs w:val="18"/>
                                        <w:lang w:eastAsia="en-GB"/>
                                      </w:rPr>
                                    </w:pPr>
                                    <w:r w:rsidRPr="003619AC">
                                      <w:rPr>
                                        <w:rFonts w:ascii="Verdana" w:eastAsia="Times New Roman" w:hAnsi="Verdana" w:cs="Times New Roman"/>
                                        <w:color w:val="085729"/>
                                        <w:sz w:val="18"/>
                                        <w:szCs w:val="18"/>
                                        <w:lang w:eastAsia="en-GB"/>
                                      </w:rPr>
                                      <w:br/>
                                    </w:r>
                                    <w:r w:rsidRPr="003619AC">
                                      <w:rPr>
                                        <w:rFonts w:ascii="Verdana" w:eastAsia="Times New Roman" w:hAnsi="Verdana" w:cs="Times New Roman"/>
                                        <w:color w:val="085729"/>
                                        <w:sz w:val="18"/>
                                        <w:szCs w:val="18"/>
                                        <w:lang w:eastAsia="en-GB"/>
                                      </w:rPr>
                                      <w:br/>
                                    </w:r>
                                    <w:r w:rsidRPr="003619AC">
                                      <w:rPr>
                                        <w:rFonts w:ascii="Verdana" w:eastAsia="Times New Roman" w:hAnsi="Verdana" w:cs="Times New Roman"/>
                                        <w:b/>
                                        <w:bCs/>
                                        <w:color w:val="085729"/>
                                        <w:sz w:val="18"/>
                                        <w:szCs w:val="18"/>
                                        <w:lang w:eastAsia="en-GB"/>
                                      </w:rPr>
                                      <w:t>Issue 19       February 2021</w:t>
                                    </w:r>
                                  </w:p>
                                </w:tc>
                              </w:tr>
                            </w:tbl>
                            <w:p w14:paraId="2C6DA53E"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2962D99C"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33363A1F"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0E0A3FDA" w14:textId="77777777" w:rsidR="003619AC" w:rsidRPr="003619AC" w:rsidRDefault="003619AC" w:rsidP="003619AC">
            <w:pPr>
              <w:spacing w:after="0" w:line="240" w:lineRule="auto"/>
              <w:jc w:val="center"/>
              <w:rPr>
                <w:rFonts w:ascii="OpenSans-webfont" w:eastAsia="Times New Roman" w:hAnsi="OpenSans-webfont" w:cs="Times New Roman"/>
                <w:color w:val="333333"/>
                <w:sz w:val="24"/>
                <w:szCs w:val="24"/>
                <w:lang w:eastAsia="en-GB"/>
              </w:rPr>
            </w:pPr>
          </w:p>
        </w:tc>
      </w:tr>
      <w:tr w:rsidR="003619AC" w:rsidRPr="003619AC" w14:paraId="273D5461" w14:textId="77777777" w:rsidTr="003619AC">
        <w:tc>
          <w:tcPr>
            <w:tcW w:w="0" w:type="auto"/>
            <w:tcBorders>
              <w:top w:val="nil"/>
              <w:bottom w:val="nil"/>
            </w:tcBorders>
            <w:shd w:val="clear" w:color="auto" w:fill="E3E0E0"/>
            <w:hideMark/>
          </w:tcPr>
          <w:tbl>
            <w:tblPr>
              <w:tblW w:w="9000" w:type="dxa"/>
              <w:jc w:val="center"/>
              <w:tblCellMar>
                <w:left w:w="0" w:type="dxa"/>
                <w:right w:w="0" w:type="dxa"/>
              </w:tblCellMar>
              <w:tblLook w:val="04A0" w:firstRow="1" w:lastRow="0" w:firstColumn="1" w:lastColumn="0" w:noHBand="0" w:noVBand="1"/>
            </w:tblPr>
            <w:tblGrid>
              <w:gridCol w:w="9000"/>
            </w:tblGrid>
            <w:tr w:rsidR="003619AC" w:rsidRPr="003619AC" w14:paraId="3599303B" w14:textId="77777777">
              <w:trPr>
                <w:jc w:val="center"/>
              </w:trPr>
              <w:tc>
                <w:tcPr>
                  <w:tcW w:w="0" w:type="auto"/>
                  <w:hideMark/>
                </w:tcPr>
                <w:tbl>
                  <w:tblPr>
                    <w:tblW w:w="5000" w:type="pct"/>
                    <w:shd w:val="clear" w:color="auto" w:fill="FDD807"/>
                    <w:tblCellMar>
                      <w:left w:w="0" w:type="dxa"/>
                      <w:right w:w="0" w:type="dxa"/>
                    </w:tblCellMar>
                    <w:tblLook w:val="04A0" w:firstRow="1" w:lastRow="0" w:firstColumn="1" w:lastColumn="0" w:noHBand="0" w:noVBand="1"/>
                  </w:tblPr>
                  <w:tblGrid>
                    <w:gridCol w:w="9000"/>
                  </w:tblGrid>
                  <w:tr w:rsidR="003619AC" w:rsidRPr="003619AC" w14:paraId="155518E2" w14:textId="77777777">
                    <w:tc>
                      <w:tcPr>
                        <w:tcW w:w="0" w:type="auto"/>
                        <w:shd w:val="clear" w:color="auto" w:fill="FDD807"/>
                        <w:tcMar>
                          <w:top w:w="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3619AC" w:rsidRPr="003619AC" w14:paraId="2687FE1A" w14:textId="77777777">
                          <w:tc>
                            <w:tcPr>
                              <w:tcW w:w="0" w:type="auto"/>
                              <w:vAlign w:val="center"/>
                              <w:hideMark/>
                            </w:tcPr>
                            <w:p w14:paraId="50B0B7CC"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4A2C01FD"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7CA864FF"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71C6D59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19AC" w:rsidRPr="003619AC" w14:paraId="665FFA0F" w14:textId="77777777">
                          <w:tc>
                            <w:tcPr>
                              <w:tcW w:w="0" w:type="auto"/>
                              <w:hideMark/>
                            </w:tcPr>
                            <w:p w14:paraId="6337951A" w14:textId="015B71FE"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sz w:val="24"/>
                                  <w:szCs w:val="24"/>
                                  <w:lang w:eastAsia="en-GB"/>
                                </w:rPr>
                                <w:drawing>
                                  <wp:inline distT="0" distB="0" distL="0" distR="0" wp14:anchorId="236099A4" wp14:editId="17004B74">
                                    <wp:extent cx="5715000" cy="2354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354580"/>
                                            </a:xfrm>
                                            <a:prstGeom prst="rect">
                                              <a:avLst/>
                                            </a:prstGeom>
                                            <a:noFill/>
                                            <a:ln>
                                              <a:noFill/>
                                            </a:ln>
                                          </pic:spPr>
                                        </pic:pic>
                                      </a:graphicData>
                                    </a:graphic>
                                  </wp:inline>
                                </w:drawing>
                              </w:r>
                            </w:p>
                          </w:tc>
                        </w:tr>
                      </w:tbl>
                      <w:p w14:paraId="0B08F5B5"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73FC6AC6"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50DC1C7A" w14:textId="77777777" w:rsidR="003619AC" w:rsidRPr="003619AC" w:rsidRDefault="003619AC" w:rsidP="003619AC">
            <w:pPr>
              <w:spacing w:after="0" w:line="240" w:lineRule="auto"/>
              <w:jc w:val="center"/>
              <w:rPr>
                <w:rFonts w:ascii="OpenSans-webfont" w:eastAsia="Times New Roman" w:hAnsi="OpenSans-webfont" w:cs="Times New Roman"/>
                <w:color w:val="333333"/>
                <w:sz w:val="24"/>
                <w:szCs w:val="24"/>
                <w:lang w:eastAsia="en-GB"/>
              </w:rPr>
            </w:pPr>
          </w:p>
        </w:tc>
      </w:tr>
      <w:tr w:rsidR="003619AC" w:rsidRPr="003619AC" w14:paraId="2BDE427F" w14:textId="77777777" w:rsidTr="003619AC">
        <w:tc>
          <w:tcPr>
            <w:tcW w:w="0" w:type="auto"/>
            <w:tcBorders>
              <w:top w:val="nil"/>
              <w:bottom w:val="nil"/>
            </w:tcBorders>
            <w:shd w:val="clear" w:color="auto" w:fill="E3E0E0"/>
            <w:hideMark/>
          </w:tcPr>
          <w:tbl>
            <w:tblPr>
              <w:tblW w:w="9000" w:type="dxa"/>
              <w:jc w:val="center"/>
              <w:tblCellMar>
                <w:left w:w="0" w:type="dxa"/>
                <w:right w:w="0" w:type="dxa"/>
              </w:tblCellMar>
              <w:tblLook w:val="04A0" w:firstRow="1" w:lastRow="0" w:firstColumn="1" w:lastColumn="0" w:noHBand="0" w:noVBand="1"/>
            </w:tblPr>
            <w:tblGrid>
              <w:gridCol w:w="9000"/>
            </w:tblGrid>
            <w:tr w:rsidR="003619AC" w:rsidRPr="003619AC" w14:paraId="1B3A4D1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3619AC" w:rsidRPr="003619AC" w14:paraId="7F58471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19AC" w:rsidRPr="003619AC" w14:paraId="2B9970CC" w14:textId="77777777">
                          <w:tc>
                            <w:tcPr>
                              <w:tcW w:w="0" w:type="auto"/>
                              <w:tcMar>
                                <w:top w:w="135" w:type="dxa"/>
                                <w:left w:w="270" w:type="dxa"/>
                                <w:bottom w:w="135" w:type="dxa"/>
                                <w:right w:w="270" w:type="dxa"/>
                              </w:tcMar>
                              <w:vAlign w:val="center"/>
                              <w:hideMark/>
                            </w:tcPr>
                            <w:tbl>
                              <w:tblPr>
                                <w:tblW w:w="5000" w:type="pct"/>
                                <w:shd w:val="clear" w:color="auto" w:fill="5B952D"/>
                                <w:tblCellMar>
                                  <w:top w:w="15" w:type="dxa"/>
                                  <w:left w:w="15" w:type="dxa"/>
                                  <w:bottom w:w="15" w:type="dxa"/>
                                  <w:right w:w="15" w:type="dxa"/>
                                </w:tblCellMar>
                                <w:tblLook w:val="04A0" w:firstRow="1" w:lastRow="0" w:firstColumn="1" w:lastColumn="0" w:noHBand="0" w:noVBand="1"/>
                              </w:tblPr>
                              <w:tblGrid>
                                <w:gridCol w:w="8460"/>
                              </w:tblGrid>
                              <w:tr w:rsidR="003619AC" w:rsidRPr="003619AC" w14:paraId="461684FD" w14:textId="77777777">
                                <w:tc>
                                  <w:tcPr>
                                    <w:tcW w:w="0" w:type="auto"/>
                                    <w:shd w:val="clear" w:color="auto" w:fill="5B952D"/>
                                    <w:tcMar>
                                      <w:top w:w="270" w:type="dxa"/>
                                      <w:left w:w="270" w:type="dxa"/>
                                      <w:bottom w:w="270" w:type="dxa"/>
                                      <w:right w:w="270" w:type="dxa"/>
                                    </w:tcMar>
                                    <w:hideMark/>
                                  </w:tcPr>
                                  <w:p w14:paraId="76DAE1D4" w14:textId="77777777" w:rsidR="003619AC" w:rsidRPr="003619AC" w:rsidRDefault="003619AC" w:rsidP="003619AC">
                                    <w:pPr>
                                      <w:spacing w:after="0" w:line="488" w:lineRule="atLeast"/>
                                      <w:jc w:val="center"/>
                                      <w:outlineLvl w:val="0"/>
                                      <w:rPr>
                                        <w:rFonts w:ascii="Verdana" w:eastAsia="Times New Roman" w:hAnsi="Verdana" w:cs="Times New Roman"/>
                                        <w:b/>
                                        <w:bCs/>
                                        <w:color w:val="2F2023"/>
                                        <w:kern w:val="36"/>
                                        <w:sz w:val="39"/>
                                        <w:szCs w:val="39"/>
                                        <w:lang w:eastAsia="en-GB"/>
                                      </w:rPr>
                                    </w:pPr>
                                    <w:r w:rsidRPr="003619AC">
                                      <w:rPr>
                                        <w:rFonts w:ascii="Verdana" w:eastAsia="Times New Roman" w:hAnsi="Verdana" w:cs="Times New Roman"/>
                                        <w:b/>
                                        <w:bCs/>
                                        <w:color w:val="FFFFFF"/>
                                        <w:kern w:val="36"/>
                                        <w:sz w:val="39"/>
                                        <w:szCs w:val="39"/>
                                        <w:lang w:eastAsia="en-GB"/>
                                      </w:rPr>
                                      <w:t>Welcome </w:t>
                                    </w:r>
                                  </w:p>
                                </w:tc>
                              </w:tr>
                            </w:tbl>
                            <w:p w14:paraId="68F8CB3A"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38891E32"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78AB4E62"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56CC47B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19AC" w:rsidRPr="003619AC" w14:paraId="1F2C71DB"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3619AC" w:rsidRPr="003619AC" w14:paraId="793F0219" w14:textId="77777777">
                                <w:tc>
                                  <w:tcPr>
                                    <w:tcW w:w="0" w:type="auto"/>
                                    <w:shd w:val="clear" w:color="auto" w:fill="FFFFFF"/>
                                    <w:tcMar>
                                      <w:top w:w="270" w:type="dxa"/>
                                      <w:left w:w="270" w:type="dxa"/>
                                      <w:bottom w:w="270" w:type="dxa"/>
                                      <w:right w:w="270" w:type="dxa"/>
                                    </w:tcMar>
                                    <w:hideMark/>
                                  </w:tcPr>
                                  <w:p w14:paraId="5EEB0581" w14:textId="77777777" w:rsidR="003619AC" w:rsidRPr="003619AC" w:rsidRDefault="003619AC" w:rsidP="003619AC">
                                    <w:pPr>
                                      <w:spacing w:after="0" w:line="338" w:lineRule="atLeast"/>
                                      <w:outlineLvl w:val="3"/>
                                      <w:rPr>
                                        <w:rFonts w:ascii="Verdana" w:eastAsia="Times New Roman" w:hAnsi="Verdana" w:cs="Times New Roman"/>
                                        <w:b/>
                                        <w:bCs/>
                                        <w:color w:val="2F2023"/>
                                        <w:sz w:val="27"/>
                                        <w:szCs w:val="27"/>
                                        <w:lang w:eastAsia="en-GB"/>
                                      </w:rPr>
                                    </w:pPr>
                                    <w:r w:rsidRPr="003619AC">
                                      <w:rPr>
                                        <w:rFonts w:ascii="Verdana" w:eastAsia="Times New Roman" w:hAnsi="Verdana" w:cs="Times New Roman"/>
                                        <w:b/>
                                        <w:bCs/>
                                        <w:color w:val="2F2023"/>
                                        <w:sz w:val="21"/>
                                        <w:szCs w:val="21"/>
                                        <w:lang w:eastAsia="en-GB"/>
                                      </w:rPr>
                                      <w:t>Highlights include tree pest and disease updates, new measures on Xylella and a chance to help shape tree health policy. </w:t>
                                    </w:r>
                                  </w:p>
                                </w:tc>
                              </w:tr>
                            </w:tbl>
                            <w:p w14:paraId="014069EE"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0718A05A"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75E91834"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0F7D30A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619AC" w:rsidRPr="003619AC" w14:paraId="58F2BB76" w14:textId="77777777">
                          <w:tc>
                            <w:tcPr>
                              <w:tcW w:w="0" w:type="auto"/>
                              <w:tcMar>
                                <w:top w:w="0" w:type="dxa"/>
                                <w:left w:w="135" w:type="dxa"/>
                                <w:bottom w:w="0" w:type="dxa"/>
                                <w:right w:w="135" w:type="dxa"/>
                              </w:tcMar>
                              <w:vAlign w:val="center"/>
                              <w:hideMark/>
                            </w:tcPr>
                            <w:tbl>
                              <w:tblPr>
                                <w:tblW w:w="5000" w:type="pct"/>
                                <w:jc w:val="center"/>
                                <w:shd w:val="clear" w:color="auto" w:fill="FFD64A"/>
                                <w:tblCellMar>
                                  <w:left w:w="0" w:type="dxa"/>
                                  <w:right w:w="0" w:type="dxa"/>
                                </w:tblCellMar>
                                <w:tblLook w:val="04A0" w:firstRow="1" w:lastRow="0" w:firstColumn="1" w:lastColumn="0" w:noHBand="0" w:noVBand="1"/>
                              </w:tblPr>
                              <w:tblGrid>
                                <w:gridCol w:w="8460"/>
                              </w:tblGrid>
                              <w:tr w:rsidR="003619AC" w:rsidRPr="003619AC" w14:paraId="6154C1C9" w14:textId="77777777">
                                <w:trPr>
                                  <w:jc w:val="center"/>
                                </w:trPr>
                                <w:tc>
                                  <w:tcPr>
                                    <w:tcW w:w="0" w:type="auto"/>
                                    <w:shd w:val="clear" w:color="auto" w:fill="FFD64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39"/>
                                    </w:tblGrid>
                                    <w:tr w:rsidR="003619AC" w:rsidRPr="003619AC" w14:paraId="08D01BC2"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70"/>
                                          </w:tblGrid>
                                          <w:tr w:rsidR="003619AC" w:rsidRPr="003619AC" w14:paraId="291CF3C4" w14:textId="77777777">
                                            <w:tc>
                                              <w:tcPr>
                                                <w:tcW w:w="0" w:type="auto"/>
                                                <w:tcMar>
                                                  <w:top w:w="0" w:type="dxa"/>
                                                  <w:left w:w="0" w:type="dxa"/>
                                                  <w:bottom w:w="135"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1235"/>
                                                </w:tblGrid>
                                                <w:tr w:rsidR="003619AC" w:rsidRPr="003619AC" w14:paraId="43D7BF7B" w14:textId="77777777">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605"/>
                                                      </w:tblGrid>
                                                      <w:tr w:rsidR="003619AC" w:rsidRPr="003619AC" w14:paraId="4C119CA9" w14:textId="77777777">
                                                        <w:tc>
                                                          <w:tcPr>
                                                            <w:tcW w:w="360" w:type="dxa"/>
                                                            <w:vAlign w:val="center"/>
                                                            <w:hideMark/>
                                                          </w:tcPr>
                                                          <w:p w14:paraId="0A5272B0" w14:textId="65C85DBF"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color w:val="0000FF"/>
                                                                <w:sz w:val="24"/>
                                                                <w:szCs w:val="24"/>
                                                                <w:lang w:eastAsia="en-GB"/>
                                                              </w:rPr>
                                                              <w:drawing>
                                                                <wp:inline distT="0" distB="0" distL="0" distR="0" wp14:anchorId="4BF2E9EA" wp14:editId="3CB0CD7F">
                                                                  <wp:extent cx="228600" cy="228600"/>
                                                                  <wp:effectExtent l="0" t="0" r="0" b="0"/>
                                                                  <wp:docPr id="9" name="Picture 9">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18067DB7"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hyperlink r:id="rId8" w:tgtFrame="_blank" w:history="1">
                                                              <w:r w:rsidRPr="003619AC">
                                                                <w:rPr>
                                                                  <w:rFonts w:ascii="Verdana" w:eastAsia="Times New Roman" w:hAnsi="Verdana" w:cs="Times New Roman"/>
                                                                  <w:color w:val="2F2023"/>
                                                                  <w:sz w:val="18"/>
                                                                  <w:szCs w:val="18"/>
                                                                  <w:u w:val="single"/>
                                                                  <w:lang w:eastAsia="en-GB"/>
                                                                </w:rPr>
                                                                <w:t>Share</w:t>
                                                              </w:r>
                                                            </w:hyperlink>
                                                          </w:p>
                                                        </w:tc>
                                                      </w:tr>
                                                    </w:tbl>
                                                    <w:p w14:paraId="5AB3EEA9"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46D9B5B6"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56C06837"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384"/>
                                          </w:tblGrid>
                                          <w:tr w:rsidR="003619AC" w:rsidRPr="003619AC" w14:paraId="6A4545D6" w14:textId="77777777">
                                            <w:tc>
                                              <w:tcPr>
                                                <w:tcW w:w="0" w:type="auto"/>
                                                <w:tcMar>
                                                  <w:top w:w="0" w:type="dxa"/>
                                                  <w:left w:w="0" w:type="dxa"/>
                                                  <w:bottom w:w="135"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1249"/>
                                                </w:tblGrid>
                                                <w:tr w:rsidR="003619AC" w:rsidRPr="003619AC" w14:paraId="6F0D76F0" w14:textId="77777777">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619"/>
                                                      </w:tblGrid>
                                                      <w:tr w:rsidR="003619AC" w:rsidRPr="003619AC" w14:paraId="603DB355" w14:textId="77777777">
                                                        <w:tc>
                                                          <w:tcPr>
                                                            <w:tcW w:w="360" w:type="dxa"/>
                                                            <w:vAlign w:val="center"/>
                                                            <w:hideMark/>
                                                          </w:tcPr>
                                                          <w:p w14:paraId="2E6AE0CC" w14:textId="6E7D5050"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color w:val="0000FF"/>
                                                                <w:sz w:val="24"/>
                                                                <w:szCs w:val="24"/>
                                                                <w:lang w:eastAsia="en-GB"/>
                                                              </w:rPr>
                                                              <w:drawing>
                                                                <wp:inline distT="0" distB="0" distL="0" distR="0" wp14:anchorId="41049ED5" wp14:editId="7194A4A5">
                                                                  <wp:extent cx="228600" cy="228600"/>
                                                                  <wp:effectExtent l="0" t="0" r="0" b="0"/>
                                                                  <wp:docPr id="8" name="Picture 8">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53EAB47"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hyperlink r:id="rId11" w:tgtFrame="_blank" w:history="1">
                                                              <w:r w:rsidRPr="003619AC">
                                                                <w:rPr>
                                                                  <w:rFonts w:ascii="Verdana" w:eastAsia="Times New Roman" w:hAnsi="Verdana" w:cs="Times New Roman"/>
                                                                  <w:color w:val="2F2023"/>
                                                                  <w:sz w:val="18"/>
                                                                  <w:szCs w:val="18"/>
                                                                  <w:u w:val="single"/>
                                                                  <w:lang w:eastAsia="en-GB"/>
                                                                </w:rPr>
                                                                <w:t>Tweet</w:t>
                                                              </w:r>
                                                            </w:hyperlink>
                                                          </w:p>
                                                        </w:tc>
                                                      </w:tr>
                                                    </w:tbl>
                                                    <w:p w14:paraId="3A15BD57"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7298C833"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7E94FF93"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370"/>
                                          </w:tblGrid>
                                          <w:tr w:rsidR="003619AC" w:rsidRPr="003619AC" w14:paraId="28DA6B5E" w14:textId="77777777">
                                            <w:tc>
                                              <w:tcPr>
                                                <w:tcW w:w="0" w:type="auto"/>
                                                <w:tcMar>
                                                  <w:top w:w="0" w:type="dxa"/>
                                                  <w:left w:w="0" w:type="dxa"/>
                                                  <w:bottom w:w="135" w:type="dxa"/>
                                                  <w:right w:w="135" w:type="dxa"/>
                                                </w:tcMar>
                                                <w:hideMark/>
                                              </w:tcPr>
                                              <w:tbl>
                                                <w:tblPr>
                                                  <w:tblW w:w="0" w:type="auto"/>
                                                  <w:tblCellSpacing w:w="0" w:type="dxa"/>
                                                  <w:tblCellMar>
                                                    <w:left w:w="0" w:type="dxa"/>
                                                    <w:right w:w="0" w:type="dxa"/>
                                                  </w:tblCellMar>
                                                  <w:tblLook w:val="04A0" w:firstRow="1" w:lastRow="0" w:firstColumn="1" w:lastColumn="0" w:noHBand="0" w:noVBand="1"/>
                                                </w:tblPr>
                                                <w:tblGrid>
                                                  <w:gridCol w:w="1235"/>
                                                </w:tblGrid>
                                                <w:tr w:rsidR="003619AC" w:rsidRPr="003619AC" w14:paraId="4FA04B9C" w14:textId="77777777">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605"/>
                                                      </w:tblGrid>
                                                      <w:tr w:rsidR="003619AC" w:rsidRPr="003619AC" w14:paraId="632BDA5C" w14:textId="77777777">
                                                        <w:tc>
                                                          <w:tcPr>
                                                            <w:tcW w:w="360" w:type="dxa"/>
                                                            <w:vAlign w:val="center"/>
                                                            <w:hideMark/>
                                                          </w:tcPr>
                                                          <w:p w14:paraId="351DACA1" w14:textId="12D99891"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color w:val="0000FF"/>
                                                                <w:sz w:val="24"/>
                                                                <w:szCs w:val="24"/>
                                                                <w:lang w:eastAsia="en-GB"/>
                                                              </w:rPr>
                                                              <w:drawing>
                                                                <wp:inline distT="0" distB="0" distL="0" distR="0" wp14:anchorId="694E2FA3" wp14:editId="24E8D254">
                                                                  <wp:extent cx="228600" cy="228600"/>
                                                                  <wp:effectExtent l="0" t="0" r="0" b="0"/>
                                                                  <wp:docPr id="7" name="Picture 7">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E746AA3"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hyperlink r:id="rId14" w:tgtFrame="_blank" w:history="1">
                                                              <w:r w:rsidRPr="003619AC">
                                                                <w:rPr>
                                                                  <w:rFonts w:ascii="Verdana" w:eastAsia="Times New Roman" w:hAnsi="Verdana" w:cs="Times New Roman"/>
                                                                  <w:color w:val="2F2023"/>
                                                                  <w:sz w:val="18"/>
                                                                  <w:szCs w:val="18"/>
                                                                  <w:u w:val="single"/>
                                                                  <w:lang w:eastAsia="en-GB"/>
                                                                </w:rPr>
                                                                <w:t>Share</w:t>
                                                              </w:r>
                                                            </w:hyperlink>
                                                          </w:p>
                                                        </w:tc>
                                                      </w:tr>
                                                    </w:tbl>
                                                    <w:p w14:paraId="2464F1E3"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538177B6"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5E55BE5A"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pPr w:leftFromText="45" w:rightFromText="45" w:vertAnchor="text"/>
                                            <w:tblW w:w="0" w:type="auto"/>
                                            <w:tblCellMar>
                                              <w:left w:w="0" w:type="dxa"/>
                                              <w:right w:w="0" w:type="dxa"/>
                                            </w:tblCellMar>
                                            <w:tblLook w:val="04A0" w:firstRow="1" w:lastRow="0" w:firstColumn="1" w:lastColumn="0" w:noHBand="0" w:noVBand="1"/>
                                          </w:tblPr>
                                          <w:tblGrid>
                                            <w:gridCol w:w="1439"/>
                                          </w:tblGrid>
                                          <w:tr w:rsidR="003619AC" w:rsidRPr="003619AC" w14:paraId="045AF21B" w14:textId="77777777">
                                            <w:tc>
                                              <w:tcPr>
                                                <w:tcW w:w="0" w:type="auto"/>
                                                <w:tcMar>
                                                  <w:top w:w="0" w:type="dxa"/>
                                                  <w:left w:w="0" w:type="dxa"/>
                                                  <w:bottom w:w="135" w:type="dxa"/>
                                                  <w:right w:w="0" w:type="dxa"/>
                                                </w:tcMar>
                                                <w:hideMark/>
                                              </w:tcPr>
                                              <w:tbl>
                                                <w:tblPr>
                                                  <w:tblW w:w="0" w:type="auto"/>
                                                  <w:tblCellSpacing w:w="0" w:type="dxa"/>
                                                  <w:tblCellMar>
                                                    <w:left w:w="0" w:type="dxa"/>
                                                    <w:right w:w="0" w:type="dxa"/>
                                                  </w:tblCellMar>
                                                  <w:tblLook w:val="04A0" w:firstRow="1" w:lastRow="0" w:firstColumn="1" w:lastColumn="0" w:noHBand="0" w:noVBand="1"/>
                                                </w:tblPr>
                                                <w:tblGrid>
                                                  <w:gridCol w:w="1439"/>
                                                </w:tblGrid>
                                                <w:tr w:rsidR="003619AC" w:rsidRPr="003619AC" w14:paraId="5B1C1BBD" w14:textId="77777777">
                                                  <w:trPr>
                                                    <w:tblCellSpacing w:w="0" w:type="dxa"/>
                                                  </w:trPr>
                                                  <w:tc>
                                                    <w:tcPr>
                                                      <w:tcW w:w="0" w:type="auto"/>
                                                      <w:tcMar>
                                                        <w:top w:w="75" w:type="dxa"/>
                                                        <w:left w:w="135" w:type="dxa"/>
                                                        <w:bottom w:w="75" w:type="dxa"/>
                                                        <w:right w:w="135"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60"/>
                                                        <w:gridCol w:w="809"/>
                                                      </w:tblGrid>
                                                      <w:tr w:rsidR="003619AC" w:rsidRPr="003619AC" w14:paraId="51E96187" w14:textId="77777777">
                                                        <w:tc>
                                                          <w:tcPr>
                                                            <w:tcW w:w="360" w:type="dxa"/>
                                                            <w:vAlign w:val="center"/>
                                                            <w:hideMark/>
                                                          </w:tcPr>
                                                          <w:p w14:paraId="1A746E4C" w14:textId="4C6F69A2"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color w:val="0000FF"/>
                                                                <w:sz w:val="24"/>
                                                                <w:szCs w:val="24"/>
                                                                <w:lang w:eastAsia="en-GB"/>
                                                              </w:rPr>
                                                              <w:drawing>
                                                                <wp:inline distT="0" distB="0" distL="0" distR="0" wp14:anchorId="77866D62" wp14:editId="3B6C7FCB">
                                                                  <wp:extent cx="228600" cy="228600"/>
                                                                  <wp:effectExtent l="0" t="0" r="0" b="0"/>
                                                                  <wp:docPr id="6" name="Picture 6">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FB806CA"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hyperlink r:id="rId17" w:tgtFrame="_blank" w:history="1">
                                                              <w:r w:rsidRPr="003619AC">
                                                                <w:rPr>
                                                                  <w:rFonts w:ascii="Verdana" w:eastAsia="Times New Roman" w:hAnsi="Verdana" w:cs="Times New Roman"/>
                                                                  <w:color w:val="2F2023"/>
                                                                  <w:sz w:val="18"/>
                                                                  <w:szCs w:val="18"/>
                                                                  <w:u w:val="single"/>
                                                                  <w:lang w:eastAsia="en-GB"/>
                                                                </w:rPr>
                                                                <w:t>Forward</w:t>
                                                              </w:r>
                                                            </w:hyperlink>
                                                          </w:p>
                                                        </w:tc>
                                                      </w:tr>
                                                    </w:tbl>
                                                    <w:p w14:paraId="014F527C"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60610072"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30069D5F"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32C59793" w14:textId="77777777"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p>
                                </w:tc>
                              </w:tr>
                            </w:tbl>
                            <w:p w14:paraId="0B9B1EA1" w14:textId="77777777"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p>
                          </w:tc>
                        </w:tr>
                      </w:tbl>
                      <w:p w14:paraId="730E87D0"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50BF198E"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7B97017F" w14:textId="77777777">
                    <w:tc>
                      <w:tcPr>
                        <w:tcW w:w="0" w:type="auto"/>
                        <w:tcMar>
                          <w:top w:w="150" w:type="dxa"/>
                          <w:left w:w="270" w:type="dxa"/>
                          <w:bottom w:w="150" w:type="dxa"/>
                          <w:right w:w="270" w:type="dxa"/>
                        </w:tcMar>
                        <w:vAlign w:val="center"/>
                        <w:hideMark/>
                      </w:tcPr>
                      <w:tbl>
                        <w:tblPr>
                          <w:tblW w:w="5000" w:type="pct"/>
                          <w:tblBorders>
                            <w:top w:val="single" w:sz="36" w:space="0" w:color="FDD807"/>
                          </w:tblBorders>
                          <w:tblCellMar>
                            <w:left w:w="0" w:type="dxa"/>
                            <w:right w:w="0" w:type="dxa"/>
                          </w:tblCellMar>
                          <w:tblLook w:val="04A0" w:firstRow="1" w:lastRow="0" w:firstColumn="1" w:lastColumn="0" w:noHBand="0" w:noVBand="1"/>
                        </w:tblPr>
                        <w:tblGrid>
                          <w:gridCol w:w="8460"/>
                        </w:tblGrid>
                        <w:tr w:rsidR="003619AC" w:rsidRPr="003619AC" w14:paraId="29C926B2" w14:textId="77777777">
                          <w:tc>
                            <w:tcPr>
                              <w:tcW w:w="0" w:type="auto"/>
                              <w:vAlign w:val="center"/>
                              <w:hideMark/>
                            </w:tcPr>
                            <w:p w14:paraId="4E44359A"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24DE34A9"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6B2157A0"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3345D3E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19AC" w:rsidRPr="003619AC" w14:paraId="3A4D90C3"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3619AC" w:rsidRPr="003619AC" w14:paraId="442AB924" w14:textId="77777777">
                                <w:tc>
                                  <w:tcPr>
                                    <w:tcW w:w="0" w:type="auto"/>
                                    <w:shd w:val="clear" w:color="auto" w:fill="FFFFFF"/>
                                    <w:tcMar>
                                      <w:top w:w="270" w:type="dxa"/>
                                      <w:left w:w="270" w:type="dxa"/>
                                      <w:bottom w:w="270" w:type="dxa"/>
                                      <w:right w:w="270" w:type="dxa"/>
                                    </w:tcMar>
                                    <w:hideMark/>
                                  </w:tcPr>
                                  <w:p w14:paraId="792B83F1" w14:textId="77777777" w:rsidR="003619AC" w:rsidRPr="003619AC" w:rsidRDefault="003619AC" w:rsidP="003619AC">
                                    <w:pPr>
                                      <w:spacing w:after="0" w:line="375" w:lineRule="atLeast"/>
                                      <w:jc w:val="center"/>
                                      <w:outlineLvl w:val="2"/>
                                      <w:rPr>
                                        <w:rFonts w:ascii="Verdana" w:eastAsia="Times New Roman" w:hAnsi="Verdana" w:cs="Times New Roman"/>
                                        <w:b/>
                                        <w:bCs/>
                                        <w:color w:val="2F2023"/>
                                        <w:sz w:val="30"/>
                                        <w:szCs w:val="30"/>
                                        <w:lang w:eastAsia="en-GB"/>
                                      </w:rPr>
                                    </w:pPr>
                                    <w:r w:rsidRPr="003619AC">
                                      <w:rPr>
                                        <w:rFonts w:ascii="Verdana" w:eastAsia="Times New Roman" w:hAnsi="Verdana" w:cs="Times New Roman"/>
                                        <w:b/>
                                        <w:bCs/>
                                        <w:color w:val="2F2023"/>
                                        <w:sz w:val="30"/>
                                        <w:szCs w:val="30"/>
                                        <w:lang w:eastAsia="en-GB"/>
                                      </w:rPr>
                                      <w:t>Coronavirus - an update</w:t>
                                    </w:r>
                                  </w:p>
                                  <w:p w14:paraId="1571A745" w14:textId="77777777" w:rsidR="003619AC" w:rsidRPr="003619AC" w:rsidRDefault="003619AC" w:rsidP="003619AC">
                                    <w:pPr>
                                      <w:spacing w:after="0" w:line="263" w:lineRule="atLeast"/>
                                      <w:rPr>
                                        <w:rFonts w:ascii="Verdana" w:eastAsia="Times New Roman" w:hAnsi="Verdana" w:cs="Times New Roman"/>
                                        <w:color w:val="2F1F22"/>
                                        <w:sz w:val="21"/>
                                        <w:szCs w:val="21"/>
                                        <w:lang w:eastAsia="en-GB"/>
                                      </w:rPr>
                                    </w:pPr>
                                    <w:r w:rsidRPr="003619AC">
                                      <w:rPr>
                                        <w:rFonts w:ascii="Verdana" w:eastAsia="Times New Roman" w:hAnsi="Verdana" w:cs="Times New Roman"/>
                                        <w:color w:val="2F1F22"/>
                                        <w:sz w:val="21"/>
                                        <w:szCs w:val="21"/>
                                        <w:lang w:eastAsia="en-GB"/>
                                      </w:rPr>
                                      <w:br/>
                                      <w:t>The Forestry Commission is following government guidance and taking all steps necessary to protect our staff and prevent the spread of coronavirus. We know that many people rely on our services so throughout the pandemic we have continued our normal </w:t>
                                    </w:r>
                                    <w:hyperlink r:id="rId18" w:tgtFrame="_blank" w:history="1">
                                      <w:r w:rsidRPr="003619AC">
                                        <w:rPr>
                                          <w:rFonts w:ascii="Verdana" w:eastAsia="Times New Roman" w:hAnsi="Verdana" w:cs="Times New Roman"/>
                                          <w:color w:val="5F9600"/>
                                          <w:sz w:val="21"/>
                                          <w:szCs w:val="21"/>
                                          <w:u w:val="single"/>
                                          <w:lang w:eastAsia="en-GB"/>
                                        </w:rPr>
                                        <w:t xml:space="preserve">operational </w:t>
                                      </w:r>
                                      <w:r w:rsidRPr="003619AC">
                                        <w:rPr>
                                          <w:rFonts w:ascii="Verdana" w:eastAsia="Times New Roman" w:hAnsi="Verdana" w:cs="Times New Roman"/>
                                          <w:color w:val="5F9600"/>
                                          <w:sz w:val="21"/>
                                          <w:szCs w:val="21"/>
                                          <w:u w:val="single"/>
                                          <w:lang w:eastAsia="en-GB"/>
                                        </w:rPr>
                                        <w:lastRenderedPageBreak/>
                                        <w:t>work</w:t>
                                      </w:r>
                                    </w:hyperlink>
                                    <w:r w:rsidRPr="003619AC">
                                      <w:rPr>
                                        <w:rFonts w:ascii="Verdana" w:eastAsia="Times New Roman" w:hAnsi="Verdana" w:cs="Times New Roman"/>
                                        <w:color w:val="2F1F22"/>
                                        <w:sz w:val="21"/>
                                        <w:szCs w:val="21"/>
                                        <w:lang w:eastAsia="en-GB"/>
                                      </w:rPr>
                                      <w:t> as far as it is safe to do so. This includes some priority tree pest and disease activity. For more information, visit our </w:t>
                                    </w:r>
                                    <w:hyperlink r:id="rId19" w:tgtFrame="_blank" w:history="1">
                                      <w:r w:rsidRPr="003619AC">
                                        <w:rPr>
                                          <w:rFonts w:ascii="Verdana" w:eastAsia="Times New Roman" w:hAnsi="Verdana" w:cs="Times New Roman"/>
                                          <w:color w:val="5F9600"/>
                                          <w:sz w:val="21"/>
                                          <w:szCs w:val="21"/>
                                          <w:u w:val="single"/>
                                          <w:lang w:eastAsia="en-GB"/>
                                        </w:rPr>
                                        <w:t>website.</w:t>
                                      </w:r>
                                    </w:hyperlink>
                                    <w:r w:rsidRPr="003619AC">
                                      <w:rPr>
                                        <w:rFonts w:ascii="Verdana" w:eastAsia="Times New Roman" w:hAnsi="Verdana" w:cs="Times New Roman"/>
                                        <w:color w:val="2F1F22"/>
                                        <w:sz w:val="21"/>
                                        <w:szCs w:val="21"/>
                                        <w:lang w:eastAsia="en-GB"/>
                                      </w:rPr>
                                      <w:t> </w:t>
                                    </w:r>
                                  </w:p>
                                </w:tc>
                              </w:tr>
                            </w:tbl>
                            <w:p w14:paraId="360D60F6"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4CB7690C"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18DEA633"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5FF8F0B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19AC" w:rsidRPr="003619AC" w14:paraId="7432D85D" w14:textId="77777777">
                          <w:tc>
                            <w:tcPr>
                              <w:tcW w:w="0" w:type="auto"/>
                              <w:tcMar>
                                <w:top w:w="135" w:type="dxa"/>
                                <w:left w:w="270" w:type="dxa"/>
                                <w:bottom w:w="135" w:type="dxa"/>
                                <w:right w:w="270" w:type="dxa"/>
                              </w:tcMar>
                              <w:vAlign w:val="center"/>
                              <w:hideMark/>
                            </w:tcPr>
                            <w:tbl>
                              <w:tblPr>
                                <w:tblW w:w="5000" w:type="pct"/>
                                <w:shd w:val="clear" w:color="auto" w:fill="5B952D"/>
                                <w:tblCellMar>
                                  <w:top w:w="15" w:type="dxa"/>
                                  <w:left w:w="15" w:type="dxa"/>
                                  <w:bottom w:w="15" w:type="dxa"/>
                                  <w:right w:w="15" w:type="dxa"/>
                                </w:tblCellMar>
                                <w:tblLook w:val="04A0" w:firstRow="1" w:lastRow="0" w:firstColumn="1" w:lastColumn="0" w:noHBand="0" w:noVBand="1"/>
                              </w:tblPr>
                              <w:tblGrid>
                                <w:gridCol w:w="8460"/>
                              </w:tblGrid>
                              <w:tr w:rsidR="003619AC" w:rsidRPr="003619AC" w14:paraId="3AE7631E" w14:textId="77777777">
                                <w:tc>
                                  <w:tcPr>
                                    <w:tcW w:w="0" w:type="auto"/>
                                    <w:shd w:val="clear" w:color="auto" w:fill="5B952D"/>
                                    <w:tcMar>
                                      <w:top w:w="270" w:type="dxa"/>
                                      <w:left w:w="270" w:type="dxa"/>
                                      <w:bottom w:w="270" w:type="dxa"/>
                                      <w:right w:w="270" w:type="dxa"/>
                                    </w:tcMar>
                                    <w:hideMark/>
                                  </w:tcPr>
                                  <w:p w14:paraId="309ABA3C" w14:textId="77777777" w:rsidR="003619AC" w:rsidRPr="003619AC" w:rsidRDefault="003619AC" w:rsidP="003619AC">
                                    <w:pPr>
                                      <w:spacing w:after="0" w:line="488" w:lineRule="atLeast"/>
                                      <w:jc w:val="center"/>
                                      <w:outlineLvl w:val="1"/>
                                      <w:rPr>
                                        <w:rFonts w:ascii="Verdana" w:eastAsia="Times New Roman" w:hAnsi="Verdana" w:cs="Times New Roman"/>
                                        <w:b/>
                                        <w:bCs/>
                                        <w:color w:val="5F9600"/>
                                        <w:sz w:val="39"/>
                                        <w:szCs w:val="39"/>
                                        <w:lang w:eastAsia="en-GB"/>
                                      </w:rPr>
                                    </w:pPr>
                                    <w:r w:rsidRPr="003619AC">
                                      <w:rPr>
                                        <w:rFonts w:ascii="Verdana" w:eastAsia="Times New Roman" w:hAnsi="Verdana" w:cs="Times New Roman"/>
                                        <w:b/>
                                        <w:bCs/>
                                        <w:color w:val="FFFFFF"/>
                                        <w:sz w:val="39"/>
                                        <w:szCs w:val="39"/>
                                        <w:lang w:eastAsia="en-GB"/>
                                      </w:rPr>
                                      <w:t>News</w:t>
                                    </w:r>
                                  </w:p>
                                </w:tc>
                              </w:tr>
                            </w:tbl>
                            <w:p w14:paraId="59D24F23"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5DA36224"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6C3897EA"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19597899"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3619AC" w:rsidRPr="003619AC" w14:paraId="05FDB0C0" w14:textId="77777777">
                          <w:tc>
                            <w:tcPr>
                              <w:tcW w:w="0" w:type="auto"/>
                              <w:shd w:val="clear" w:color="auto" w:fill="FFFFFF"/>
                              <w:hideMark/>
                            </w:tcPr>
                            <w:p w14:paraId="5228E59E" w14:textId="5A56C7A6"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color w:val="0000FF"/>
                                  <w:sz w:val="24"/>
                                  <w:szCs w:val="24"/>
                                  <w:lang w:eastAsia="en-GB"/>
                                </w:rPr>
                                <w:drawing>
                                  <wp:inline distT="0" distB="0" distL="0" distR="0" wp14:anchorId="7B1F3B63" wp14:editId="56B0DE8E">
                                    <wp:extent cx="5372100" cy="4030980"/>
                                    <wp:effectExtent l="0" t="0" r="0" b="7620"/>
                                    <wp:docPr id="5" name="Picture 5">
                                      <a:hlinkClick xmlns:a="http://schemas.openxmlformats.org/drawingml/2006/main" r:id="rId20"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0" tgtFrame="&quot;_blank&quot;"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tc>
                        </w:tr>
                        <w:tr w:rsidR="003619AC" w:rsidRPr="003619AC" w14:paraId="18892898" w14:textId="77777777">
                          <w:tc>
                            <w:tcPr>
                              <w:tcW w:w="8190" w:type="dxa"/>
                              <w:shd w:val="clear" w:color="auto" w:fill="FFFFFF"/>
                              <w:tcMar>
                                <w:top w:w="135" w:type="dxa"/>
                                <w:left w:w="270" w:type="dxa"/>
                                <w:bottom w:w="135" w:type="dxa"/>
                                <w:right w:w="270" w:type="dxa"/>
                              </w:tcMar>
                              <w:hideMark/>
                            </w:tcPr>
                            <w:p w14:paraId="70725AC3" w14:textId="77777777" w:rsidR="003619AC" w:rsidRPr="003619AC" w:rsidRDefault="003619AC" w:rsidP="003619AC">
                              <w:pPr>
                                <w:spacing w:after="0" w:line="375" w:lineRule="atLeast"/>
                                <w:jc w:val="center"/>
                                <w:outlineLvl w:val="2"/>
                                <w:rPr>
                                  <w:rFonts w:ascii="Verdana" w:eastAsia="Times New Roman" w:hAnsi="Verdana" w:cs="Times New Roman"/>
                                  <w:b/>
                                  <w:bCs/>
                                  <w:color w:val="2F2023"/>
                                  <w:sz w:val="30"/>
                                  <w:szCs w:val="30"/>
                                  <w:lang w:eastAsia="en-GB"/>
                                </w:rPr>
                              </w:pPr>
                              <w:r w:rsidRPr="003619AC">
                                <w:rPr>
                                  <w:rFonts w:ascii="Verdana" w:eastAsia="Times New Roman" w:hAnsi="Verdana" w:cs="Times New Roman"/>
                                  <w:b/>
                                  <w:bCs/>
                                  <w:color w:val="2F2023"/>
                                  <w:sz w:val="30"/>
                                  <w:szCs w:val="30"/>
                                  <w:lang w:eastAsia="en-GB"/>
                                </w:rPr>
                                <w:t>New legislation to address the plant health threat posed by Xylella</w:t>
                              </w:r>
                            </w:p>
                            <w:p w14:paraId="6E10E0B3" w14:textId="77777777" w:rsidR="003619AC" w:rsidRPr="003619AC" w:rsidRDefault="003619AC" w:rsidP="003619AC">
                              <w:pPr>
                                <w:spacing w:before="150" w:after="150" w:line="263" w:lineRule="atLeast"/>
                                <w:rPr>
                                  <w:rFonts w:ascii="Verdana" w:eastAsia="Times New Roman" w:hAnsi="Verdana" w:cs="Times New Roman"/>
                                  <w:color w:val="2F1F22"/>
                                  <w:sz w:val="21"/>
                                  <w:szCs w:val="21"/>
                                  <w:lang w:eastAsia="en-GB"/>
                                </w:rPr>
                              </w:pPr>
                              <w:r w:rsidRPr="003619AC">
                                <w:rPr>
                                  <w:rFonts w:ascii="Verdana" w:eastAsia="Times New Roman" w:hAnsi="Verdana" w:cs="Times New Roman"/>
                                  <w:color w:val="2F1F22"/>
                                  <w:sz w:val="21"/>
                                  <w:szCs w:val="21"/>
                                  <w:lang w:eastAsia="en-GB"/>
                                </w:rPr>
                                <w:t>The Government has announced plans to address the plant health threat posed by Xylella, a key step for setting plant health legislation tailored to risks in Great Britain. </w:t>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color w:val="2F1F22"/>
                                  <w:sz w:val="21"/>
                                  <w:szCs w:val="21"/>
                                  <w:lang w:eastAsia="en-GB"/>
                                </w:rPr>
                                <w:br/>
                                <w:t>A new </w:t>
                              </w:r>
                              <w:hyperlink r:id="rId22" w:tgtFrame="_blank" w:history="1">
                                <w:r w:rsidRPr="003619AC">
                                  <w:rPr>
                                    <w:rFonts w:ascii="Verdana" w:eastAsia="Times New Roman" w:hAnsi="Verdana" w:cs="Times New Roman"/>
                                    <w:color w:val="5F9600"/>
                                    <w:sz w:val="21"/>
                                    <w:szCs w:val="21"/>
                                    <w:u w:val="single"/>
                                    <w:lang w:eastAsia="en-GB"/>
                                  </w:rPr>
                                  <w:t>S</w:t>
                                </w:r>
                              </w:hyperlink>
                              <w:hyperlink r:id="rId23" w:tgtFrame="_blank" w:history="1">
                                <w:r w:rsidRPr="003619AC">
                                  <w:rPr>
                                    <w:rFonts w:ascii="Verdana" w:eastAsia="Times New Roman" w:hAnsi="Verdana" w:cs="Times New Roman"/>
                                    <w:color w:val="5F9600"/>
                                    <w:sz w:val="21"/>
                                    <w:szCs w:val="21"/>
                                    <w:u w:val="single"/>
                                    <w:lang w:eastAsia="en-GB"/>
                                  </w:rPr>
                                  <w:t>tatutory Instrument </w:t>
                                </w:r>
                              </w:hyperlink>
                              <w:r w:rsidRPr="003619AC">
                                <w:rPr>
                                  <w:rFonts w:ascii="Verdana" w:eastAsia="Times New Roman" w:hAnsi="Verdana" w:cs="Times New Roman"/>
                                  <w:color w:val="2F1F22"/>
                                  <w:sz w:val="21"/>
                                  <w:szCs w:val="21"/>
                                  <w:lang w:eastAsia="en-GB"/>
                                </w:rPr>
                                <w:t xml:space="preserve">will come into force next month to introduce stricter measures against Xylella </w:t>
                              </w:r>
                              <w:proofErr w:type="spellStart"/>
                              <w:r w:rsidRPr="003619AC">
                                <w:rPr>
                                  <w:rFonts w:ascii="Verdana" w:eastAsia="Times New Roman" w:hAnsi="Verdana" w:cs="Times New Roman"/>
                                  <w:color w:val="2F1F22"/>
                                  <w:sz w:val="21"/>
                                  <w:szCs w:val="21"/>
                                  <w:lang w:eastAsia="en-GB"/>
                                </w:rPr>
                                <w:t>fastidiosa</w:t>
                              </w:r>
                              <w:proofErr w:type="spellEnd"/>
                              <w:r w:rsidRPr="003619AC">
                                <w:rPr>
                                  <w:rFonts w:ascii="Verdana" w:eastAsia="Times New Roman" w:hAnsi="Verdana" w:cs="Times New Roman"/>
                                  <w:color w:val="2F1F22"/>
                                  <w:sz w:val="21"/>
                                  <w:szCs w:val="21"/>
                                  <w:lang w:eastAsia="en-GB"/>
                                </w:rPr>
                                <w:t xml:space="preserve"> (Xylella) - a bacterium which causes disease in a wide range of commercially grown plants such as grapevine, citrus, olive and several species of broadleaved trees grown in Great Britain. </w:t>
                              </w:r>
                            </w:p>
                          </w:tc>
                        </w:tr>
                      </w:tbl>
                      <w:p w14:paraId="60E7028B"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187440DA"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1CE36B53" w14:textId="77777777">
                    <w:tc>
                      <w:tcPr>
                        <w:tcW w:w="0" w:type="auto"/>
                        <w:tcMar>
                          <w:top w:w="0" w:type="dxa"/>
                          <w:left w:w="270" w:type="dxa"/>
                          <w:bottom w:w="270" w:type="dxa"/>
                          <w:right w:w="270" w:type="dxa"/>
                        </w:tcMar>
                        <w:hideMark/>
                      </w:tcPr>
                      <w:tbl>
                        <w:tblPr>
                          <w:tblW w:w="0" w:type="auto"/>
                          <w:jc w:val="center"/>
                          <w:tblCellSpacing w:w="0" w:type="dxa"/>
                          <w:shd w:val="clear" w:color="auto" w:fill="FDD807"/>
                          <w:tblCellMar>
                            <w:left w:w="0" w:type="dxa"/>
                            <w:right w:w="0" w:type="dxa"/>
                          </w:tblCellMar>
                          <w:tblLook w:val="04A0" w:firstRow="1" w:lastRow="0" w:firstColumn="1" w:lastColumn="0" w:noHBand="0" w:noVBand="1"/>
                        </w:tblPr>
                        <w:tblGrid>
                          <w:gridCol w:w="2117"/>
                        </w:tblGrid>
                        <w:tr w:rsidR="003619AC" w:rsidRPr="003619AC" w14:paraId="01017149" w14:textId="77777777">
                          <w:trPr>
                            <w:tblCellSpacing w:w="0" w:type="dxa"/>
                            <w:jc w:val="center"/>
                          </w:trPr>
                          <w:tc>
                            <w:tcPr>
                              <w:tcW w:w="0" w:type="auto"/>
                              <w:shd w:val="clear" w:color="auto" w:fill="FDD807"/>
                              <w:tcMar>
                                <w:top w:w="150" w:type="dxa"/>
                                <w:left w:w="150" w:type="dxa"/>
                                <w:bottom w:w="150" w:type="dxa"/>
                                <w:right w:w="150" w:type="dxa"/>
                              </w:tcMar>
                              <w:vAlign w:val="center"/>
                              <w:hideMark/>
                            </w:tcPr>
                            <w:p w14:paraId="3EE8B8AC" w14:textId="77777777" w:rsidR="003619AC" w:rsidRPr="003619AC" w:rsidRDefault="003619AC" w:rsidP="003619AC">
                              <w:pPr>
                                <w:spacing w:after="0" w:line="240" w:lineRule="auto"/>
                                <w:jc w:val="center"/>
                                <w:rPr>
                                  <w:rFonts w:ascii="Verdana" w:eastAsia="Times New Roman" w:hAnsi="Verdana" w:cs="Times New Roman"/>
                                  <w:sz w:val="21"/>
                                  <w:szCs w:val="21"/>
                                  <w:lang w:eastAsia="en-GB"/>
                                </w:rPr>
                              </w:pPr>
                              <w:hyperlink r:id="rId24" w:tgtFrame="_blank" w:tooltip="More on                                                     Xylella" w:history="1">
                                <w:r w:rsidRPr="003619AC">
                                  <w:rPr>
                                    <w:rFonts w:ascii="Verdana" w:eastAsia="Times New Roman" w:hAnsi="Verdana" w:cs="Times New Roman"/>
                                    <w:b/>
                                    <w:bCs/>
                                    <w:color w:val="2F2023"/>
                                    <w:sz w:val="21"/>
                                    <w:szCs w:val="21"/>
                                    <w:u w:val="single"/>
                                    <w:lang w:eastAsia="en-GB"/>
                                  </w:rPr>
                                  <w:t>More on Xylella</w:t>
                                </w:r>
                              </w:hyperlink>
                            </w:p>
                          </w:tc>
                        </w:tr>
                      </w:tbl>
                      <w:p w14:paraId="2F63A5FB" w14:textId="77777777"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p>
                    </w:tc>
                  </w:tr>
                </w:tbl>
                <w:p w14:paraId="5B9905A9"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72FDF052"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3619AC" w:rsidRPr="003619AC" w14:paraId="452B3AE5" w14:textId="77777777">
                          <w:tc>
                            <w:tcPr>
                              <w:tcW w:w="0" w:type="auto"/>
                              <w:shd w:val="clear" w:color="auto" w:fill="FFFFFF"/>
                              <w:hideMark/>
                            </w:tcPr>
                            <w:p w14:paraId="187B16ED" w14:textId="6A2C0BBA"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sz w:val="24"/>
                                  <w:szCs w:val="24"/>
                                  <w:lang w:eastAsia="en-GB"/>
                                </w:rPr>
                                <w:lastRenderedPageBreak/>
                                <w:drawing>
                                  <wp:inline distT="0" distB="0" distL="0" distR="0" wp14:anchorId="78364FA7" wp14:editId="5FA8CF78">
                                    <wp:extent cx="5372100" cy="3573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573780"/>
                                            </a:xfrm>
                                            <a:prstGeom prst="rect">
                                              <a:avLst/>
                                            </a:prstGeom>
                                            <a:noFill/>
                                            <a:ln>
                                              <a:noFill/>
                                            </a:ln>
                                          </pic:spPr>
                                        </pic:pic>
                                      </a:graphicData>
                                    </a:graphic>
                                  </wp:inline>
                                </w:drawing>
                              </w:r>
                            </w:p>
                          </w:tc>
                        </w:tr>
                        <w:tr w:rsidR="003619AC" w:rsidRPr="003619AC" w14:paraId="68335DDE" w14:textId="77777777">
                          <w:tc>
                            <w:tcPr>
                              <w:tcW w:w="8190" w:type="dxa"/>
                              <w:shd w:val="clear" w:color="auto" w:fill="FFFFFF"/>
                              <w:tcMar>
                                <w:top w:w="135" w:type="dxa"/>
                                <w:left w:w="270" w:type="dxa"/>
                                <w:bottom w:w="135" w:type="dxa"/>
                                <w:right w:w="270" w:type="dxa"/>
                              </w:tcMar>
                              <w:hideMark/>
                            </w:tcPr>
                            <w:p w14:paraId="267F30E5" w14:textId="77777777" w:rsidR="003619AC" w:rsidRPr="003619AC" w:rsidRDefault="003619AC" w:rsidP="003619AC">
                              <w:pPr>
                                <w:spacing w:after="0" w:line="375" w:lineRule="atLeast"/>
                                <w:jc w:val="center"/>
                                <w:outlineLvl w:val="2"/>
                                <w:rPr>
                                  <w:rFonts w:ascii="Verdana" w:eastAsia="Times New Roman" w:hAnsi="Verdana" w:cs="Times New Roman"/>
                                  <w:b/>
                                  <w:bCs/>
                                  <w:color w:val="2F2023"/>
                                  <w:sz w:val="30"/>
                                  <w:szCs w:val="30"/>
                                  <w:lang w:eastAsia="en-GB"/>
                                </w:rPr>
                              </w:pPr>
                              <w:r w:rsidRPr="003619AC">
                                <w:rPr>
                                  <w:rFonts w:ascii="Verdana" w:eastAsia="Times New Roman" w:hAnsi="Verdana" w:cs="Times New Roman"/>
                                  <w:b/>
                                  <w:bCs/>
                                  <w:color w:val="2F2023"/>
                                  <w:sz w:val="30"/>
                                  <w:szCs w:val="30"/>
                                  <w:lang w:eastAsia="en-GB"/>
                                </w:rPr>
                                <w:t>Climate mapping for future forests</w:t>
                              </w:r>
                            </w:p>
                            <w:p w14:paraId="78838287" w14:textId="77777777" w:rsidR="003619AC" w:rsidRPr="003619AC" w:rsidRDefault="003619AC" w:rsidP="003619AC">
                              <w:pPr>
                                <w:spacing w:before="150" w:after="150" w:line="263" w:lineRule="atLeast"/>
                                <w:rPr>
                                  <w:rFonts w:ascii="Verdana" w:eastAsia="Times New Roman" w:hAnsi="Verdana" w:cs="Times New Roman"/>
                                  <w:color w:val="2F1F22"/>
                                  <w:sz w:val="21"/>
                                  <w:szCs w:val="21"/>
                                  <w:lang w:eastAsia="en-GB"/>
                                </w:rPr>
                              </w:pPr>
                              <w:r w:rsidRPr="003619AC">
                                <w:rPr>
                                  <w:rFonts w:ascii="Verdana" w:eastAsia="Times New Roman" w:hAnsi="Verdana" w:cs="Times New Roman"/>
                                  <w:color w:val="2F1F22"/>
                                  <w:sz w:val="21"/>
                                  <w:szCs w:val="21"/>
                                  <w:lang w:eastAsia="en-GB"/>
                                </w:rPr>
                                <w:t>Global temperatures could rise to 4 degrees above pre-industrial levels by the end of the century. Forest Research has created a climate matching tool to help practitioners track changes over time to help inform management decisions. This tool will allow practitioners to consider better suited material from climates the UK may experience in the future. Exploring regions with similar temperature regimes and rainfall levels to England’s future climate could help us to plant forests for both current and future climates. For more information, visit </w:t>
                              </w:r>
                              <w:hyperlink r:id="rId26" w:tgtFrame="_blank" w:history="1">
                                <w:r w:rsidRPr="003619AC">
                                  <w:rPr>
                                    <w:rFonts w:ascii="Verdana" w:eastAsia="Times New Roman" w:hAnsi="Verdana" w:cs="Times New Roman"/>
                                    <w:color w:val="5F9600"/>
                                    <w:sz w:val="21"/>
                                    <w:szCs w:val="21"/>
                                    <w:u w:val="single"/>
                                    <w:lang w:eastAsia="en-GB"/>
                                  </w:rPr>
                                  <w:t>http://climatematch.org.uk</w:t>
                                </w:r>
                              </w:hyperlink>
                              <w:hyperlink r:id="rId27" w:tgtFrame="_blank" w:history="1">
                                <w:r w:rsidRPr="003619AC">
                                  <w:rPr>
                                    <w:rFonts w:ascii="Verdana" w:eastAsia="Times New Roman" w:hAnsi="Verdana" w:cs="Times New Roman"/>
                                    <w:color w:val="5F9600"/>
                                    <w:sz w:val="21"/>
                                    <w:szCs w:val="21"/>
                                    <w:u w:val="single"/>
                                    <w:lang w:eastAsia="en-GB"/>
                                  </w:rPr>
                                  <w:t>.</w:t>
                                </w:r>
                              </w:hyperlink>
                            </w:p>
                          </w:tc>
                        </w:tr>
                      </w:tbl>
                      <w:p w14:paraId="15A4EBFC"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12F96876"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4D5A20A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19AC" w:rsidRPr="003619AC" w14:paraId="65B41C90"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3619AC" w:rsidRPr="003619AC" w14:paraId="7B3A2800" w14:textId="77777777">
                                <w:tc>
                                  <w:tcPr>
                                    <w:tcW w:w="0" w:type="auto"/>
                                    <w:shd w:val="clear" w:color="auto" w:fill="FFFFFF"/>
                                    <w:tcMar>
                                      <w:top w:w="270" w:type="dxa"/>
                                      <w:left w:w="270" w:type="dxa"/>
                                      <w:bottom w:w="270" w:type="dxa"/>
                                      <w:right w:w="270" w:type="dxa"/>
                                    </w:tcMar>
                                    <w:hideMark/>
                                  </w:tcPr>
                                  <w:p w14:paraId="05293549" w14:textId="77777777" w:rsidR="003619AC" w:rsidRPr="003619AC" w:rsidRDefault="003619AC" w:rsidP="003619AC">
                                    <w:pPr>
                                      <w:spacing w:after="0" w:line="375" w:lineRule="atLeast"/>
                                      <w:jc w:val="center"/>
                                      <w:outlineLvl w:val="2"/>
                                      <w:rPr>
                                        <w:rFonts w:ascii="Verdana" w:eastAsia="Times New Roman" w:hAnsi="Verdana" w:cs="Times New Roman"/>
                                        <w:b/>
                                        <w:bCs/>
                                        <w:color w:val="2F2023"/>
                                        <w:sz w:val="30"/>
                                        <w:szCs w:val="30"/>
                                        <w:lang w:eastAsia="en-GB"/>
                                      </w:rPr>
                                    </w:pPr>
                                    <w:r w:rsidRPr="003619AC">
                                      <w:rPr>
                                        <w:rFonts w:ascii="Verdana" w:eastAsia="Times New Roman" w:hAnsi="Verdana" w:cs="Times New Roman"/>
                                        <w:b/>
                                        <w:bCs/>
                                        <w:color w:val="2F2023"/>
                                        <w:sz w:val="30"/>
                                        <w:szCs w:val="30"/>
                                        <w:lang w:eastAsia="en-GB"/>
                                      </w:rPr>
                                      <w:t>Help shape future tree health policy </w:t>
                                    </w:r>
                                  </w:p>
                                  <w:p w14:paraId="18EDF0C3" w14:textId="77777777" w:rsidR="003619AC" w:rsidRPr="003619AC" w:rsidRDefault="003619AC" w:rsidP="003619AC">
                                    <w:pPr>
                                      <w:spacing w:after="0" w:line="263" w:lineRule="atLeast"/>
                                      <w:rPr>
                                        <w:rFonts w:ascii="Verdana" w:eastAsia="Times New Roman" w:hAnsi="Verdana" w:cs="Times New Roman"/>
                                        <w:color w:val="2F1F22"/>
                                        <w:sz w:val="21"/>
                                        <w:szCs w:val="21"/>
                                        <w:lang w:eastAsia="en-GB"/>
                                      </w:rPr>
                                    </w:pPr>
                                    <w:r w:rsidRPr="003619AC">
                                      <w:rPr>
                                        <w:rFonts w:ascii="Verdana" w:eastAsia="Times New Roman" w:hAnsi="Verdana" w:cs="Times New Roman"/>
                                        <w:color w:val="2F1F22"/>
                                        <w:sz w:val="21"/>
                                        <w:szCs w:val="21"/>
                                        <w:lang w:eastAsia="en-GB"/>
                                      </w:rPr>
                                      <w:br/>
                                      <w:t>If you manage trees in England, whether in an urban or rural setting and at any scale, from large woodlands through to individual trees, the Sylva Foundation want to hear your views on a range of potential tree health policies and interventions. This is a chance for you to help shape future support from government.</w:t>
                                    </w:r>
                                    <w:r w:rsidRPr="003619AC">
                                      <w:rPr>
                                        <w:rFonts w:ascii="Verdana" w:eastAsia="Times New Roman" w:hAnsi="Verdana" w:cs="Times New Roman"/>
                                        <w:color w:val="2F1F22"/>
                                        <w:sz w:val="21"/>
                                        <w:szCs w:val="21"/>
                                        <w:lang w:eastAsia="en-GB"/>
                                      </w:rPr>
                                      <w:br/>
                                      <w:t> </w:t>
                                    </w:r>
                                    <w:r w:rsidRPr="003619AC">
                                      <w:rPr>
                                        <w:rFonts w:ascii="Verdana" w:eastAsia="Times New Roman" w:hAnsi="Verdana" w:cs="Times New Roman"/>
                                        <w:color w:val="2F1F22"/>
                                        <w:sz w:val="21"/>
                                        <w:szCs w:val="21"/>
                                        <w:lang w:eastAsia="en-GB"/>
                                      </w:rPr>
                                      <w:br/>
                                      <w:t>The results of this survey, with other research outputs, will feed into the development of a Tree Health scheme, as part of the government’s </w:t>
                                    </w:r>
                                    <w:hyperlink r:id="rId28" w:tgtFrame="_blank" w:history="1">
                                      <w:r w:rsidRPr="003619AC">
                                        <w:rPr>
                                          <w:rFonts w:ascii="Verdana" w:eastAsia="Times New Roman" w:hAnsi="Verdana" w:cs="Times New Roman"/>
                                          <w:color w:val="5F9600"/>
                                          <w:sz w:val="21"/>
                                          <w:szCs w:val="21"/>
                                          <w:u w:val="single"/>
                                          <w:lang w:eastAsia="en-GB"/>
                                        </w:rPr>
                                        <w:t>Agricultural Transition Plan</w:t>
                                      </w:r>
                                    </w:hyperlink>
                                    <w:r w:rsidRPr="003619AC">
                                      <w:rPr>
                                        <w:rFonts w:ascii="Verdana" w:eastAsia="Times New Roman" w:hAnsi="Verdana" w:cs="Times New Roman"/>
                                        <w:color w:val="2F1F22"/>
                                        <w:sz w:val="21"/>
                                        <w:szCs w:val="21"/>
                                        <w:lang w:eastAsia="en-GB"/>
                                      </w:rPr>
                                      <w:t> published on 30 November 2020.</w:t>
                                    </w:r>
                                    <w:r w:rsidRPr="003619AC">
                                      <w:rPr>
                                        <w:rFonts w:ascii="Verdana" w:eastAsia="Times New Roman" w:hAnsi="Verdana" w:cs="Times New Roman"/>
                                        <w:color w:val="2F1F22"/>
                                        <w:sz w:val="21"/>
                                        <w:szCs w:val="21"/>
                                        <w:lang w:eastAsia="en-GB"/>
                                      </w:rPr>
                                      <w:br/>
                                      <w:t> </w:t>
                                    </w:r>
                                    <w:r w:rsidRPr="003619AC">
                                      <w:rPr>
                                        <w:rFonts w:ascii="Verdana" w:eastAsia="Times New Roman" w:hAnsi="Verdana" w:cs="Times New Roman"/>
                                        <w:color w:val="2F1F22"/>
                                        <w:sz w:val="21"/>
                                        <w:szCs w:val="21"/>
                                        <w:lang w:eastAsia="en-GB"/>
                                      </w:rPr>
                                      <w:br/>
                                      <w:t xml:space="preserve">The survey focusses on 4 ‘host’ tree species at grave risk of attack by pests or pathogens: ash, larch, spruce, and sweet chestnut. For each of </w:t>
                                    </w:r>
                                    <w:r w:rsidRPr="003619AC">
                                      <w:rPr>
                                        <w:rFonts w:ascii="Verdana" w:eastAsia="Times New Roman" w:hAnsi="Verdana" w:cs="Times New Roman"/>
                                        <w:color w:val="2F1F22"/>
                                        <w:sz w:val="21"/>
                                        <w:szCs w:val="21"/>
                                        <w:lang w:eastAsia="en-GB"/>
                                      </w:rPr>
                                      <w:lastRenderedPageBreak/>
                                      <w:t>the species, the Sylva Foundation want you to tell them what blend of regulation, financial support, and advice would deliver the best outcomes. In your response they encourage you to choose any combination of tree species that is relevant to you.</w:t>
                                    </w:r>
                                    <w:r w:rsidRPr="003619AC">
                                      <w:rPr>
                                        <w:rFonts w:ascii="Verdana" w:eastAsia="Times New Roman" w:hAnsi="Verdana" w:cs="Times New Roman"/>
                                        <w:color w:val="2F1F22"/>
                                        <w:sz w:val="21"/>
                                        <w:szCs w:val="21"/>
                                        <w:lang w:eastAsia="en-GB"/>
                                      </w:rPr>
                                      <w:br/>
                                      <w:t> </w:t>
                                    </w:r>
                                    <w:r w:rsidRPr="003619AC">
                                      <w:rPr>
                                        <w:rFonts w:ascii="Verdana" w:eastAsia="Times New Roman" w:hAnsi="Verdana" w:cs="Times New Roman"/>
                                        <w:color w:val="2F1F22"/>
                                        <w:sz w:val="21"/>
                                        <w:szCs w:val="21"/>
                                        <w:lang w:eastAsia="en-GB"/>
                                      </w:rPr>
                                      <w:br/>
                                    </w:r>
                                    <w:hyperlink r:id="rId29" w:tgtFrame="_blank" w:history="1">
                                      <w:r w:rsidRPr="003619AC">
                                        <w:rPr>
                                          <w:rFonts w:ascii="Verdana" w:eastAsia="Times New Roman" w:hAnsi="Verdana" w:cs="Times New Roman"/>
                                          <w:color w:val="5F9600"/>
                                          <w:sz w:val="21"/>
                                          <w:szCs w:val="21"/>
                                          <w:u w:val="single"/>
                                          <w:lang w:eastAsia="en-GB"/>
                                        </w:rPr>
                                        <w:t>The Tree Health Policy Survey</w:t>
                                      </w:r>
                                    </w:hyperlink>
                                    <w:r w:rsidRPr="003619AC">
                                      <w:rPr>
                                        <w:rFonts w:ascii="Verdana" w:eastAsia="Times New Roman" w:hAnsi="Verdana" w:cs="Times New Roman"/>
                                        <w:color w:val="2F1F22"/>
                                        <w:sz w:val="21"/>
                                        <w:szCs w:val="21"/>
                                        <w:lang w:eastAsia="en-GB"/>
                                      </w:rPr>
                                      <w:t> launches on 15 February and will remain open for two weeks until 1 March.</w:t>
                                    </w:r>
                                  </w:p>
                                </w:tc>
                              </w:tr>
                            </w:tbl>
                            <w:p w14:paraId="011D8CED"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49B8B08E"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15A2DA05"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25F2EB03"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3619AC" w:rsidRPr="003619AC" w14:paraId="4CE753E4" w14:textId="77777777">
                          <w:tc>
                            <w:tcPr>
                              <w:tcW w:w="0" w:type="auto"/>
                              <w:shd w:val="clear" w:color="auto" w:fill="FFFFFF"/>
                              <w:hideMark/>
                            </w:tcPr>
                            <w:p w14:paraId="2392AC43" w14:textId="322DF686"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sz w:val="24"/>
                                  <w:szCs w:val="24"/>
                                  <w:lang w:eastAsia="en-GB"/>
                                </w:rPr>
                                <w:drawing>
                                  <wp:inline distT="0" distB="0" distL="0" distR="0" wp14:anchorId="569AC243" wp14:editId="761C2E6D">
                                    <wp:extent cx="5372100" cy="3589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589020"/>
                                            </a:xfrm>
                                            <a:prstGeom prst="rect">
                                              <a:avLst/>
                                            </a:prstGeom>
                                            <a:noFill/>
                                            <a:ln>
                                              <a:noFill/>
                                            </a:ln>
                                          </pic:spPr>
                                        </pic:pic>
                                      </a:graphicData>
                                    </a:graphic>
                                  </wp:inline>
                                </w:drawing>
                              </w:r>
                            </w:p>
                          </w:tc>
                        </w:tr>
                        <w:tr w:rsidR="003619AC" w:rsidRPr="003619AC" w14:paraId="6ADCAB3E" w14:textId="77777777">
                          <w:tc>
                            <w:tcPr>
                              <w:tcW w:w="8190" w:type="dxa"/>
                              <w:shd w:val="clear" w:color="auto" w:fill="FFFFFF"/>
                              <w:tcMar>
                                <w:top w:w="135" w:type="dxa"/>
                                <w:left w:w="270" w:type="dxa"/>
                                <w:bottom w:w="135" w:type="dxa"/>
                                <w:right w:w="270" w:type="dxa"/>
                              </w:tcMar>
                              <w:hideMark/>
                            </w:tcPr>
                            <w:p w14:paraId="618A2B97" w14:textId="77777777" w:rsidR="003619AC" w:rsidRPr="003619AC" w:rsidRDefault="003619AC" w:rsidP="003619AC">
                              <w:pPr>
                                <w:spacing w:after="0" w:line="375" w:lineRule="atLeast"/>
                                <w:jc w:val="center"/>
                                <w:outlineLvl w:val="2"/>
                                <w:rPr>
                                  <w:rFonts w:ascii="Verdana" w:eastAsia="Times New Roman" w:hAnsi="Verdana" w:cs="Times New Roman"/>
                                  <w:b/>
                                  <w:bCs/>
                                  <w:color w:val="2F2023"/>
                                  <w:sz w:val="30"/>
                                  <w:szCs w:val="30"/>
                                  <w:lang w:eastAsia="en-GB"/>
                                </w:rPr>
                              </w:pPr>
                              <w:r w:rsidRPr="003619AC">
                                <w:rPr>
                                  <w:rFonts w:ascii="Verdana" w:eastAsia="Times New Roman" w:hAnsi="Verdana" w:cs="Times New Roman"/>
                                  <w:b/>
                                  <w:bCs/>
                                  <w:color w:val="2F2023"/>
                                  <w:sz w:val="30"/>
                                  <w:szCs w:val="30"/>
                                  <w:lang w:eastAsia="en-GB"/>
                                </w:rPr>
                                <w:t>Trade in wood or wood products?</w:t>
                              </w:r>
                            </w:p>
                            <w:p w14:paraId="0CB730ED" w14:textId="77777777" w:rsidR="003619AC" w:rsidRPr="003619AC" w:rsidRDefault="003619AC" w:rsidP="003619AC">
                              <w:pPr>
                                <w:spacing w:before="150" w:after="150" w:line="263" w:lineRule="atLeast"/>
                                <w:rPr>
                                  <w:rFonts w:ascii="Verdana" w:eastAsia="Times New Roman" w:hAnsi="Verdana" w:cs="Times New Roman"/>
                                  <w:color w:val="2F1F22"/>
                                  <w:sz w:val="21"/>
                                  <w:szCs w:val="21"/>
                                  <w:lang w:eastAsia="en-GB"/>
                                </w:rPr>
                              </w:pPr>
                              <w:r w:rsidRPr="003619AC">
                                <w:rPr>
                                  <w:rFonts w:ascii="Verdana" w:eastAsia="Times New Roman" w:hAnsi="Verdana" w:cs="Times New Roman"/>
                                  <w:color w:val="2F1F22"/>
                                  <w:sz w:val="21"/>
                                  <w:szCs w:val="21"/>
                                  <w:lang w:eastAsia="en-GB"/>
                                </w:rPr>
                                <w:t>The law has changed which means you may have to be registered and authorised with the Forestry Commission to continue moving wood and wood products within the UK and to the EU. The measures have been introduced to improve the protection against tree pests and diseases as part of the EU Plant Health Regulation. To find out more, visit </w:t>
                              </w:r>
                              <w:hyperlink r:id="rId31" w:tgtFrame="_blank" w:history="1">
                                <w:r w:rsidRPr="003619AC">
                                  <w:rPr>
                                    <w:rFonts w:ascii="Verdana" w:eastAsia="Times New Roman" w:hAnsi="Verdana" w:cs="Times New Roman"/>
                                    <w:color w:val="5F9600"/>
                                    <w:sz w:val="21"/>
                                    <w:szCs w:val="21"/>
                                    <w:u w:val="single"/>
                                    <w:lang w:eastAsia="en-GB"/>
                                  </w:rPr>
                                  <w:t>our website. </w:t>
                                </w:r>
                              </w:hyperlink>
                            </w:p>
                          </w:tc>
                        </w:tr>
                      </w:tbl>
                      <w:p w14:paraId="2EA25DBD"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732E9346"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1EED0F7F" w14:textId="77777777">
                    <w:tc>
                      <w:tcPr>
                        <w:tcW w:w="0" w:type="auto"/>
                        <w:tcMar>
                          <w:top w:w="0" w:type="dxa"/>
                          <w:left w:w="270" w:type="dxa"/>
                          <w:bottom w:w="270" w:type="dxa"/>
                          <w:right w:w="270" w:type="dxa"/>
                        </w:tcMar>
                        <w:hideMark/>
                      </w:tcPr>
                      <w:tbl>
                        <w:tblPr>
                          <w:tblW w:w="0" w:type="auto"/>
                          <w:jc w:val="center"/>
                          <w:tblCellSpacing w:w="0" w:type="dxa"/>
                          <w:shd w:val="clear" w:color="auto" w:fill="FDD807"/>
                          <w:tblCellMar>
                            <w:left w:w="0" w:type="dxa"/>
                            <w:right w:w="0" w:type="dxa"/>
                          </w:tblCellMar>
                          <w:tblLook w:val="04A0" w:firstRow="1" w:lastRow="0" w:firstColumn="1" w:lastColumn="0" w:noHBand="0" w:noVBand="1"/>
                        </w:tblPr>
                        <w:tblGrid>
                          <w:gridCol w:w="3706"/>
                        </w:tblGrid>
                        <w:tr w:rsidR="003619AC" w:rsidRPr="003619AC" w14:paraId="6E7C2AC9" w14:textId="77777777">
                          <w:trPr>
                            <w:tblCellSpacing w:w="0" w:type="dxa"/>
                            <w:jc w:val="center"/>
                          </w:trPr>
                          <w:tc>
                            <w:tcPr>
                              <w:tcW w:w="0" w:type="auto"/>
                              <w:shd w:val="clear" w:color="auto" w:fill="FDD807"/>
                              <w:tcMar>
                                <w:top w:w="150" w:type="dxa"/>
                                <w:left w:w="150" w:type="dxa"/>
                                <w:bottom w:w="150" w:type="dxa"/>
                                <w:right w:w="150" w:type="dxa"/>
                              </w:tcMar>
                              <w:vAlign w:val="center"/>
                              <w:hideMark/>
                            </w:tcPr>
                            <w:p w14:paraId="5CD4E5AE" w14:textId="77777777" w:rsidR="003619AC" w:rsidRPr="003619AC" w:rsidRDefault="003619AC" w:rsidP="003619AC">
                              <w:pPr>
                                <w:spacing w:after="0" w:line="240" w:lineRule="auto"/>
                                <w:jc w:val="center"/>
                                <w:rPr>
                                  <w:rFonts w:ascii="Verdana" w:eastAsia="Times New Roman" w:hAnsi="Verdana" w:cs="Times New Roman"/>
                                  <w:sz w:val="21"/>
                                  <w:szCs w:val="21"/>
                                  <w:lang w:eastAsia="en-GB"/>
                                </w:rPr>
                              </w:pPr>
                              <w:hyperlink r:id="rId32" w:tgtFrame="_blank" w:tooltip="Import and                                                     export resources " w:history="1">
                                <w:r w:rsidRPr="003619AC">
                                  <w:rPr>
                                    <w:rFonts w:ascii="Verdana" w:eastAsia="Times New Roman" w:hAnsi="Verdana" w:cs="Times New Roman"/>
                                    <w:b/>
                                    <w:bCs/>
                                    <w:color w:val="2F2023"/>
                                    <w:sz w:val="21"/>
                                    <w:szCs w:val="21"/>
                                    <w:u w:val="single"/>
                                    <w:lang w:eastAsia="en-GB"/>
                                  </w:rPr>
                                  <w:t>Import and export resources</w:t>
                                </w:r>
                              </w:hyperlink>
                            </w:p>
                          </w:tc>
                        </w:tr>
                      </w:tbl>
                      <w:p w14:paraId="2C825469" w14:textId="77777777"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p>
                    </w:tc>
                  </w:tr>
                </w:tbl>
                <w:p w14:paraId="07783C54"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2C55888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19AC" w:rsidRPr="003619AC" w14:paraId="56AA3C3B"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3619AC" w:rsidRPr="003619AC" w14:paraId="02E521C7" w14:textId="77777777">
                                <w:tc>
                                  <w:tcPr>
                                    <w:tcW w:w="0" w:type="auto"/>
                                    <w:shd w:val="clear" w:color="auto" w:fill="FFFFFF"/>
                                    <w:tcMar>
                                      <w:top w:w="270" w:type="dxa"/>
                                      <w:left w:w="270" w:type="dxa"/>
                                      <w:bottom w:w="270" w:type="dxa"/>
                                      <w:right w:w="270" w:type="dxa"/>
                                    </w:tcMar>
                                    <w:hideMark/>
                                  </w:tcPr>
                                  <w:p w14:paraId="2AAF170B" w14:textId="77777777" w:rsidR="003619AC" w:rsidRPr="003619AC" w:rsidRDefault="003619AC" w:rsidP="003619AC">
                                    <w:pPr>
                                      <w:spacing w:after="0" w:line="375" w:lineRule="atLeast"/>
                                      <w:jc w:val="center"/>
                                      <w:outlineLvl w:val="2"/>
                                      <w:rPr>
                                        <w:rFonts w:ascii="Verdana" w:eastAsia="Times New Roman" w:hAnsi="Verdana" w:cs="Times New Roman"/>
                                        <w:b/>
                                        <w:bCs/>
                                        <w:color w:val="2F2023"/>
                                        <w:sz w:val="30"/>
                                        <w:szCs w:val="30"/>
                                        <w:lang w:eastAsia="en-GB"/>
                                      </w:rPr>
                                    </w:pPr>
                                    <w:r w:rsidRPr="003619AC">
                                      <w:rPr>
                                        <w:rFonts w:ascii="Verdana" w:eastAsia="Times New Roman" w:hAnsi="Verdana" w:cs="Times New Roman"/>
                                        <w:b/>
                                        <w:bCs/>
                                        <w:color w:val="2F2023"/>
                                        <w:sz w:val="30"/>
                                        <w:szCs w:val="30"/>
                                        <w:lang w:eastAsia="en-GB"/>
                                      </w:rPr>
                                      <w:t>Creating resilient woodlands</w:t>
                                    </w:r>
                                  </w:p>
                                  <w:p w14:paraId="1A13C123" w14:textId="77777777" w:rsidR="003619AC" w:rsidRPr="003619AC" w:rsidRDefault="003619AC" w:rsidP="003619AC">
                                    <w:pPr>
                                      <w:spacing w:before="150" w:after="150" w:line="263" w:lineRule="atLeast"/>
                                      <w:rPr>
                                        <w:rFonts w:ascii="Verdana" w:eastAsia="Times New Roman" w:hAnsi="Verdana" w:cs="Times New Roman"/>
                                        <w:color w:val="2F1F22"/>
                                        <w:sz w:val="21"/>
                                        <w:szCs w:val="21"/>
                                        <w:lang w:eastAsia="en-GB"/>
                                      </w:rPr>
                                    </w:pPr>
                                    <w:r w:rsidRPr="003619AC">
                                      <w:rPr>
                                        <w:rFonts w:ascii="Verdana" w:eastAsia="Times New Roman" w:hAnsi="Verdana" w:cs="Times New Roman"/>
                                        <w:color w:val="2F1F22"/>
                                        <w:sz w:val="21"/>
                                        <w:szCs w:val="21"/>
                                        <w:lang w:eastAsia="en-GB"/>
                                      </w:rPr>
                                      <w:t>The Forestry Commission has compiled its climate change resources for landowners, land managers and local authorities on </w:t>
                                    </w:r>
                                    <w:hyperlink r:id="rId33" w:tgtFrame="_blank" w:history="1">
                                      <w:r w:rsidRPr="003619AC">
                                        <w:rPr>
                                          <w:rFonts w:ascii="Verdana" w:eastAsia="Times New Roman" w:hAnsi="Verdana" w:cs="Times New Roman"/>
                                          <w:color w:val="5F9600"/>
                                          <w:sz w:val="21"/>
                                          <w:szCs w:val="21"/>
                                          <w:u w:val="single"/>
                                          <w:lang w:eastAsia="en-GB"/>
                                        </w:rPr>
                                        <w:t>GOV.UK.</w:t>
                                      </w:r>
                                    </w:hyperlink>
                                    <w:r w:rsidRPr="003619AC">
                                      <w:rPr>
                                        <w:rFonts w:ascii="Verdana" w:eastAsia="Times New Roman" w:hAnsi="Verdana" w:cs="Times New Roman"/>
                                        <w:color w:val="2F1F22"/>
                                        <w:sz w:val="21"/>
                                        <w:szCs w:val="21"/>
                                        <w:lang w:eastAsia="en-GB"/>
                                      </w:rPr>
                                      <w:t xml:space="preserve"> There you </w:t>
                                    </w:r>
                                    <w:r w:rsidRPr="003619AC">
                                      <w:rPr>
                                        <w:rFonts w:ascii="Verdana" w:eastAsia="Times New Roman" w:hAnsi="Verdana" w:cs="Times New Roman"/>
                                        <w:color w:val="2F1F22"/>
                                        <w:sz w:val="21"/>
                                        <w:szCs w:val="21"/>
                                        <w:lang w:eastAsia="en-GB"/>
                                      </w:rPr>
                                      <w:lastRenderedPageBreak/>
                                      <w:t>will find practical advice on creating and managing resilient woodlands for a changing climate.</w:t>
                                    </w:r>
                                  </w:p>
                                </w:tc>
                              </w:tr>
                            </w:tbl>
                            <w:p w14:paraId="2B4D7C67"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5BD598D8"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6862CE99"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64A75CEB" w14:textId="77777777">
                    <w:tc>
                      <w:tcPr>
                        <w:tcW w:w="0" w:type="auto"/>
                        <w:tcMar>
                          <w:top w:w="150" w:type="dxa"/>
                          <w:left w:w="270" w:type="dxa"/>
                          <w:bottom w:w="150" w:type="dxa"/>
                          <w:right w:w="270" w:type="dxa"/>
                        </w:tcMar>
                        <w:vAlign w:val="center"/>
                        <w:hideMark/>
                      </w:tcPr>
                      <w:tbl>
                        <w:tblPr>
                          <w:tblW w:w="5000" w:type="pct"/>
                          <w:tblBorders>
                            <w:top w:val="single" w:sz="36" w:space="0" w:color="FDD807"/>
                          </w:tblBorders>
                          <w:tblCellMar>
                            <w:left w:w="0" w:type="dxa"/>
                            <w:right w:w="0" w:type="dxa"/>
                          </w:tblCellMar>
                          <w:tblLook w:val="04A0" w:firstRow="1" w:lastRow="0" w:firstColumn="1" w:lastColumn="0" w:noHBand="0" w:noVBand="1"/>
                        </w:tblPr>
                        <w:tblGrid>
                          <w:gridCol w:w="8460"/>
                        </w:tblGrid>
                        <w:tr w:rsidR="003619AC" w:rsidRPr="003619AC" w14:paraId="61FC56A3" w14:textId="77777777">
                          <w:tc>
                            <w:tcPr>
                              <w:tcW w:w="0" w:type="auto"/>
                              <w:vAlign w:val="center"/>
                              <w:hideMark/>
                            </w:tcPr>
                            <w:p w14:paraId="319CA896"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28948462"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03A4A1DB"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5C502E0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3619AC" w:rsidRPr="003619AC" w14:paraId="42FAA539" w14:textId="77777777">
                          <w:tc>
                            <w:tcPr>
                              <w:tcW w:w="0" w:type="auto"/>
                              <w:tcMar>
                                <w:top w:w="135" w:type="dxa"/>
                                <w:left w:w="270" w:type="dxa"/>
                                <w:bottom w:w="135" w:type="dxa"/>
                                <w:right w:w="270" w:type="dxa"/>
                              </w:tcMar>
                              <w:vAlign w:val="center"/>
                              <w:hideMark/>
                            </w:tcPr>
                            <w:tbl>
                              <w:tblPr>
                                <w:tblW w:w="5000" w:type="pct"/>
                                <w:shd w:val="clear" w:color="auto" w:fill="5B952D"/>
                                <w:tblCellMar>
                                  <w:top w:w="15" w:type="dxa"/>
                                  <w:left w:w="15" w:type="dxa"/>
                                  <w:bottom w:w="15" w:type="dxa"/>
                                  <w:right w:w="15" w:type="dxa"/>
                                </w:tblCellMar>
                                <w:tblLook w:val="04A0" w:firstRow="1" w:lastRow="0" w:firstColumn="1" w:lastColumn="0" w:noHBand="0" w:noVBand="1"/>
                              </w:tblPr>
                              <w:tblGrid>
                                <w:gridCol w:w="8460"/>
                              </w:tblGrid>
                              <w:tr w:rsidR="003619AC" w:rsidRPr="003619AC" w14:paraId="4035FECF" w14:textId="77777777">
                                <w:tc>
                                  <w:tcPr>
                                    <w:tcW w:w="0" w:type="auto"/>
                                    <w:shd w:val="clear" w:color="auto" w:fill="5B952D"/>
                                    <w:tcMar>
                                      <w:top w:w="270" w:type="dxa"/>
                                      <w:left w:w="270" w:type="dxa"/>
                                      <w:bottom w:w="270" w:type="dxa"/>
                                      <w:right w:w="270" w:type="dxa"/>
                                    </w:tcMar>
                                    <w:hideMark/>
                                  </w:tcPr>
                                  <w:p w14:paraId="5DE1F30C" w14:textId="77777777" w:rsidR="003619AC" w:rsidRPr="003619AC" w:rsidRDefault="003619AC" w:rsidP="003619AC">
                                    <w:pPr>
                                      <w:spacing w:after="0" w:line="488" w:lineRule="atLeast"/>
                                      <w:jc w:val="center"/>
                                      <w:outlineLvl w:val="1"/>
                                      <w:rPr>
                                        <w:rFonts w:ascii="Verdana" w:eastAsia="Times New Roman" w:hAnsi="Verdana" w:cs="Times New Roman"/>
                                        <w:b/>
                                        <w:bCs/>
                                        <w:color w:val="5F9600"/>
                                        <w:sz w:val="39"/>
                                        <w:szCs w:val="39"/>
                                        <w:lang w:eastAsia="en-GB"/>
                                      </w:rPr>
                                    </w:pPr>
                                    <w:r w:rsidRPr="003619AC">
                                      <w:rPr>
                                        <w:rFonts w:ascii="Verdana" w:eastAsia="Times New Roman" w:hAnsi="Verdana" w:cs="Times New Roman"/>
                                        <w:b/>
                                        <w:bCs/>
                                        <w:color w:val="FFFFFF"/>
                                        <w:sz w:val="39"/>
                                        <w:szCs w:val="39"/>
                                        <w:lang w:eastAsia="en-GB"/>
                                      </w:rPr>
                                      <w:t>In-depth</w:t>
                                    </w:r>
                                  </w:p>
                                </w:tc>
                              </w:tr>
                            </w:tbl>
                            <w:p w14:paraId="727D10CE"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24A15540"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0B036C3D"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54DDA88A"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EAA4"/>
                          <w:tblCellMar>
                            <w:left w:w="0" w:type="dxa"/>
                            <w:right w:w="0" w:type="dxa"/>
                          </w:tblCellMar>
                          <w:tblLook w:val="04A0" w:firstRow="1" w:lastRow="0" w:firstColumn="1" w:lastColumn="0" w:noHBand="0" w:noVBand="1"/>
                        </w:tblPr>
                        <w:tblGrid>
                          <w:gridCol w:w="8460"/>
                        </w:tblGrid>
                        <w:tr w:rsidR="003619AC" w:rsidRPr="003619AC" w14:paraId="6E731C84" w14:textId="77777777">
                          <w:tc>
                            <w:tcPr>
                              <w:tcW w:w="0" w:type="auto"/>
                              <w:shd w:val="clear" w:color="auto" w:fill="FFEAA4"/>
                              <w:hideMark/>
                            </w:tcPr>
                            <w:p w14:paraId="1D5C0687" w14:textId="2D299B26"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r w:rsidRPr="003619AC">
                                <w:rPr>
                                  <w:rFonts w:ascii="Times New Roman" w:eastAsia="Times New Roman" w:hAnsi="Times New Roman" w:cs="Times New Roman"/>
                                  <w:noProof/>
                                  <w:color w:val="0000FF"/>
                                  <w:sz w:val="24"/>
                                  <w:szCs w:val="24"/>
                                  <w:lang w:eastAsia="en-GB"/>
                                </w:rPr>
                                <w:drawing>
                                  <wp:inline distT="0" distB="0" distL="0" distR="0" wp14:anchorId="0A1B6347" wp14:editId="7257CB92">
                                    <wp:extent cx="5372100" cy="3566160"/>
                                    <wp:effectExtent l="0" t="0" r="0" b="0"/>
                                    <wp:docPr id="2" name="Picture 2">
                                      <a:hlinkClick xmlns:a="http://schemas.openxmlformats.org/drawingml/2006/main" r:id="rId3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4" tgtFrame="&quot;_blank&quot;"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3566160"/>
                                            </a:xfrm>
                                            <a:prstGeom prst="rect">
                                              <a:avLst/>
                                            </a:prstGeom>
                                            <a:noFill/>
                                            <a:ln>
                                              <a:noFill/>
                                            </a:ln>
                                          </pic:spPr>
                                        </pic:pic>
                                      </a:graphicData>
                                    </a:graphic>
                                  </wp:inline>
                                </w:drawing>
                              </w:r>
                            </w:p>
                          </w:tc>
                        </w:tr>
                        <w:tr w:rsidR="003619AC" w:rsidRPr="003619AC" w14:paraId="2A5971F1" w14:textId="77777777">
                          <w:tc>
                            <w:tcPr>
                              <w:tcW w:w="8190" w:type="dxa"/>
                              <w:shd w:val="clear" w:color="auto" w:fill="FFEAA4"/>
                              <w:tcMar>
                                <w:top w:w="135" w:type="dxa"/>
                                <w:left w:w="270" w:type="dxa"/>
                                <w:bottom w:w="135" w:type="dxa"/>
                                <w:right w:w="270" w:type="dxa"/>
                              </w:tcMar>
                              <w:hideMark/>
                            </w:tcPr>
                            <w:p w14:paraId="5119EBFD" w14:textId="77777777" w:rsidR="003619AC" w:rsidRPr="003619AC" w:rsidRDefault="003619AC" w:rsidP="003619AC">
                              <w:pPr>
                                <w:spacing w:after="0" w:line="488" w:lineRule="atLeast"/>
                                <w:jc w:val="center"/>
                                <w:outlineLvl w:val="1"/>
                                <w:rPr>
                                  <w:rFonts w:ascii="Verdana" w:eastAsia="Times New Roman" w:hAnsi="Verdana" w:cs="Times New Roman"/>
                                  <w:b/>
                                  <w:bCs/>
                                  <w:color w:val="5F9600"/>
                                  <w:sz w:val="39"/>
                                  <w:szCs w:val="39"/>
                                  <w:lang w:eastAsia="en-GB"/>
                                </w:rPr>
                              </w:pPr>
                              <w:r w:rsidRPr="003619AC">
                                <w:rPr>
                                  <w:rFonts w:ascii="Verdana" w:eastAsia="Times New Roman" w:hAnsi="Verdana" w:cs="Times New Roman"/>
                                  <w:b/>
                                  <w:bCs/>
                                  <w:color w:val="5F9600"/>
                                  <w:sz w:val="39"/>
                                  <w:szCs w:val="39"/>
                                  <w:lang w:eastAsia="en-GB"/>
                                </w:rPr>
                                <w:t xml:space="preserve">Phytophthora </w:t>
                              </w:r>
                              <w:proofErr w:type="spellStart"/>
                              <w:r w:rsidRPr="003619AC">
                                <w:rPr>
                                  <w:rFonts w:ascii="Verdana" w:eastAsia="Times New Roman" w:hAnsi="Verdana" w:cs="Times New Roman"/>
                                  <w:b/>
                                  <w:bCs/>
                                  <w:color w:val="5F9600"/>
                                  <w:sz w:val="39"/>
                                  <w:szCs w:val="39"/>
                                  <w:lang w:eastAsia="en-GB"/>
                                </w:rPr>
                                <w:t>ramorum</w:t>
                              </w:r>
                              <w:proofErr w:type="spellEnd"/>
                              <w:r w:rsidRPr="003619AC">
                                <w:rPr>
                                  <w:rFonts w:ascii="Verdana" w:eastAsia="Times New Roman" w:hAnsi="Verdana" w:cs="Times New Roman"/>
                                  <w:b/>
                                  <w:bCs/>
                                  <w:color w:val="5F9600"/>
                                  <w:sz w:val="39"/>
                                  <w:szCs w:val="39"/>
                                  <w:lang w:eastAsia="en-GB"/>
                                </w:rPr>
                                <w:t>: 2020 surveillance and observations in England</w:t>
                              </w:r>
                            </w:p>
                            <w:p w14:paraId="6A7F2272" w14:textId="3A8908EE" w:rsidR="003619AC" w:rsidRPr="003619AC" w:rsidRDefault="003619AC" w:rsidP="003619AC">
                              <w:pPr>
                                <w:spacing w:before="150" w:after="150" w:line="263" w:lineRule="atLeast"/>
                                <w:rPr>
                                  <w:rFonts w:ascii="Verdana" w:eastAsia="Times New Roman" w:hAnsi="Verdana" w:cs="Times New Roman"/>
                                  <w:color w:val="2F1F22"/>
                                  <w:sz w:val="21"/>
                                  <w:szCs w:val="21"/>
                                  <w:lang w:eastAsia="en-GB"/>
                                </w:rPr>
                              </w:pPr>
                              <w:r w:rsidRPr="003619AC">
                                <w:rPr>
                                  <w:rFonts w:ascii="Verdana" w:eastAsia="Times New Roman" w:hAnsi="Verdana" w:cs="Times New Roman"/>
                                  <w:color w:val="2F1F22"/>
                                  <w:sz w:val="21"/>
                                  <w:szCs w:val="21"/>
                                  <w:lang w:eastAsia="en-GB"/>
                                </w:rPr>
                                <w:br/>
                                <w:t>Weather conditions in 2019 were ideal for </w:t>
                              </w:r>
                              <w:proofErr w:type="spellStart"/>
                              <w:r w:rsidRPr="003619AC">
                                <w:rPr>
                                  <w:rFonts w:ascii="Verdana" w:eastAsia="Times New Roman" w:hAnsi="Verdana" w:cs="Times New Roman"/>
                                  <w:i/>
                                  <w:iCs/>
                                  <w:color w:val="2F1F22"/>
                                  <w:sz w:val="21"/>
                                  <w:szCs w:val="21"/>
                                  <w:lang w:eastAsia="en-GB"/>
                                </w:rPr>
                                <w:t>Phytophora</w:t>
                              </w:r>
                              <w:proofErr w:type="spellEnd"/>
                              <w:r w:rsidRPr="003619AC">
                                <w:rPr>
                                  <w:rFonts w:ascii="Verdana" w:eastAsia="Times New Roman" w:hAnsi="Verdana" w:cs="Times New Roman"/>
                                  <w:i/>
                                  <w:iCs/>
                                  <w:color w:val="2F1F22"/>
                                  <w:sz w:val="21"/>
                                  <w:szCs w:val="21"/>
                                  <w:lang w:eastAsia="en-GB"/>
                                </w:rPr>
                                <w:t xml:space="preserve"> </w:t>
                              </w:r>
                              <w:proofErr w:type="spellStart"/>
                              <w:r w:rsidRPr="003619AC">
                                <w:rPr>
                                  <w:rFonts w:ascii="Verdana" w:eastAsia="Times New Roman" w:hAnsi="Verdana" w:cs="Times New Roman"/>
                                  <w:i/>
                                  <w:iCs/>
                                  <w:color w:val="2F1F22"/>
                                  <w:sz w:val="21"/>
                                  <w:szCs w:val="21"/>
                                  <w:lang w:eastAsia="en-GB"/>
                                </w:rPr>
                                <w:t>ramorum</w:t>
                              </w:r>
                              <w:proofErr w:type="spellEnd"/>
                              <w:r w:rsidRPr="003619AC">
                                <w:rPr>
                                  <w:rFonts w:ascii="Verdana" w:eastAsia="Times New Roman" w:hAnsi="Verdana" w:cs="Times New Roman"/>
                                  <w:color w:val="2F1F22"/>
                                  <w:sz w:val="21"/>
                                  <w:szCs w:val="21"/>
                                  <w:lang w:eastAsia="en-GB"/>
                                </w:rPr>
                                <w:t> in England, which contributed to an increase in disease spread in 2020. Findings were made in new geographical areas including the Peak District and the East Midlands, where some areas experienced severe larch mortality. This correlates with the significant rainfall experienced in this area during the second half of 2019. In addition, high levels of larch infection and mortality were observed in north-west England.</w:t>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color w:val="2F1F22"/>
                                  <w:sz w:val="21"/>
                                  <w:szCs w:val="21"/>
                                  <w:lang w:eastAsia="en-GB"/>
                                </w:rPr>
                                <w:br/>
                                <w:t xml:space="preserve">New findings were also made in larch close to the Welsh border in the West Midlands and Forest of Dean. Observations of infection continued to </w:t>
                              </w:r>
                              <w:r w:rsidRPr="003619AC">
                                <w:rPr>
                                  <w:rFonts w:ascii="Verdana" w:eastAsia="Times New Roman" w:hAnsi="Verdana" w:cs="Times New Roman"/>
                                  <w:color w:val="2F1F22"/>
                                  <w:sz w:val="21"/>
                                  <w:szCs w:val="21"/>
                                  <w:lang w:eastAsia="en-GB"/>
                                </w:rPr>
                                <w:lastRenderedPageBreak/>
                                <w:t>be well distributed across the south-west of England, whilst limited spread was observed in the south-east.</w:t>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color w:val="2F1F22"/>
                                  <w:sz w:val="21"/>
                                  <w:szCs w:val="21"/>
                                  <w:lang w:eastAsia="en-GB"/>
                                </w:rPr>
                                <w:br/>
                                <w:t xml:space="preserve">In total, surveillance in 2020 identified over 280 woodland sites with infection present or suspected, with over 1000 hectares affected. Statutory Plant Health Notices are being issued which require affected owners to </w:t>
                              </w:r>
                              <w:proofErr w:type="gramStart"/>
                              <w:r w:rsidRPr="003619AC">
                                <w:rPr>
                                  <w:rFonts w:ascii="Verdana" w:eastAsia="Times New Roman" w:hAnsi="Verdana" w:cs="Times New Roman"/>
                                  <w:color w:val="2F1F22"/>
                                  <w:sz w:val="21"/>
                                  <w:szCs w:val="21"/>
                                  <w:lang w:eastAsia="en-GB"/>
                                </w:rPr>
                                <w:t>fell</w:t>
                              </w:r>
                              <w:proofErr w:type="gramEnd"/>
                              <w:r w:rsidRPr="003619AC">
                                <w:rPr>
                                  <w:rFonts w:ascii="Verdana" w:eastAsia="Times New Roman" w:hAnsi="Verdana" w:cs="Times New Roman"/>
                                  <w:color w:val="2F1F22"/>
                                  <w:sz w:val="21"/>
                                  <w:szCs w:val="21"/>
                                  <w:lang w:eastAsia="en-GB"/>
                                </w:rPr>
                                <w:t xml:space="preserve"> infected trees.</w:t>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color w:val="2F1F22"/>
                                  <w:sz w:val="21"/>
                                  <w:szCs w:val="21"/>
                                  <w:lang w:eastAsia="en-GB"/>
                                </w:rPr>
                                <w:br/>
                                <w:t>Larch infection correlated with current and historic infection in </w:t>
                              </w:r>
                              <w:r w:rsidRPr="003619AC">
                                <w:rPr>
                                  <w:rFonts w:ascii="Verdana" w:eastAsia="Times New Roman" w:hAnsi="Verdana" w:cs="Times New Roman"/>
                                  <w:i/>
                                  <w:iCs/>
                                  <w:color w:val="2F1F22"/>
                                  <w:sz w:val="21"/>
                                  <w:szCs w:val="21"/>
                                  <w:lang w:eastAsia="en-GB"/>
                                </w:rPr>
                                <w:t xml:space="preserve">Rhododendron </w:t>
                              </w:r>
                              <w:proofErr w:type="spellStart"/>
                              <w:r w:rsidRPr="003619AC">
                                <w:rPr>
                                  <w:rFonts w:ascii="Verdana" w:eastAsia="Times New Roman" w:hAnsi="Verdana" w:cs="Times New Roman"/>
                                  <w:i/>
                                  <w:iCs/>
                                  <w:color w:val="2F1F22"/>
                                  <w:sz w:val="21"/>
                                  <w:szCs w:val="21"/>
                                  <w:lang w:eastAsia="en-GB"/>
                                </w:rPr>
                                <w:t>ponticum</w:t>
                              </w:r>
                              <w:proofErr w:type="spellEnd"/>
                              <w:r w:rsidRPr="003619AC">
                                <w:rPr>
                                  <w:rFonts w:ascii="Verdana" w:eastAsia="Times New Roman" w:hAnsi="Verdana" w:cs="Times New Roman"/>
                                  <w:color w:val="2F1F22"/>
                                  <w:sz w:val="21"/>
                                  <w:szCs w:val="21"/>
                                  <w:lang w:eastAsia="en-GB"/>
                                </w:rPr>
                                <w:t>, which continues to be an important </w:t>
                              </w:r>
                              <w:r w:rsidRPr="003619AC">
                                <w:rPr>
                                  <w:rFonts w:ascii="Verdana" w:eastAsia="Times New Roman" w:hAnsi="Verdana" w:cs="Times New Roman"/>
                                  <w:i/>
                                  <w:iCs/>
                                  <w:color w:val="2F1F22"/>
                                  <w:sz w:val="21"/>
                                  <w:szCs w:val="21"/>
                                  <w:lang w:eastAsia="en-GB"/>
                                </w:rPr>
                                <w:t xml:space="preserve">P. </w:t>
                              </w:r>
                              <w:proofErr w:type="spellStart"/>
                              <w:r w:rsidRPr="003619AC">
                                <w:rPr>
                                  <w:rFonts w:ascii="Verdana" w:eastAsia="Times New Roman" w:hAnsi="Verdana" w:cs="Times New Roman"/>
                                  <w:i/>
                                  <w:iCs/>
                                  <w:color w:val="2F1F22"/>
                                  <w:sz w:val="21"/>
                                  <w:szCs w:val="21"/>
                                  <w:lang w:eastAsia="en-GB"/>
                                </w:rPr>
                                <w:t>ramorum</w:t>
                              </w:r>
                              <w:proofErr w:type="spellEnd"/>
                              <w:r w:rsidRPr="003619AC">
                                <w:rPr>
                                  <w:rFonts w:ascii="Verdana" w:eastAsia="Times New Roman" w:hAnsi="Verdana" w:cs="Times New Roman"/>
                                  <w:color w:val="2F1F22"/>
                                  <w:sz w:val="21"/>
                                  <w:szCs w:val="21"/>
                                  <w:lang w:eastAsia="en-GB"/>
                                </w:rPr>
                                <w:t> host. Likewise, </w:t>
                              </w:r>
                              <w:r w:rsidRPr="003619AC">
                                <w:rPr>
                                  <w:rFonts w:ascii="Verdana" w:eastAsia="Times New Roman" w:hAnsi="Verdana" w:cs="Times New Roman"/>
                                  <w:i/>
                                  <w:iCs/>
                                  <w:color w:val="2F1F22"/>
                                  <w:sz w:val="21"/>
                                  <w:szCs w:val="21"/>
                                  <w:lang w:eastAsia="en-GB"/>
                                </w:rPr>
                                <w:t xml:space="preserve">P. </w:t>
                              </w:r>
                              <w:proofErr w:type="spellStart"/>
                              <w:r w:rsidRPr="003619AC">
                                <w:rPr>
                                  <w:rFonts w:ascii="Verdana" w:eastAsia="Times New Roman" w:hAnsi="Verdana" w:cs="Times New Roman"/>
                                  <w:i/>
                                  <w:iCs/>
                                  <w:color w:val="2F1F22"/>
                                  <w:sz w:val="21"/>
                                  <w:szCs w:val="21"/>
                                  <w:lang w:eastAsia="en-GB"/>
                                </w:rPr>
                                <w:t>ramorum</w:t>
                              </w:r>
                              <w:proofErr w:type="spellEnd"/>
                              <w:r w:rsidRPr="003619AC">
                                <w:rPr>
                                  <w:rFonts w:ascii="Verdana" w:eastAsia="Times New Roman" w:hAnsi="Verdana" w:cs="Times New Roman"/>
                                  <w:color w:val="2F1F22"/>
                                  <w:sz w:val="21"/>
                                  <w:szCs w:val="21"/>
                                  <w:lang w:eastAsia="en-GB"/>
                                </w:rPr>
                                <w:t> was recorded as infecting bilberry (</w:t>
                              </w:r>
                              <w:r w:rsidRPr="003619AC">
                                <w:rPr>
                                  <w:rFonts w:ascii="Verdana" w:eastAsia="Times New Roman" w:hAnsi="Verdana" w:cs="Times New Roman"/>
                                  <w:i/>
                                  <w:iCs/>
                                  <w:color w:val="2F1F22"/>
                                  <w:sz w:val="21"/>
                                  <w:szCs w:val="21"/>
                                  <w:lang w:eastAsia="en-GB"/>
                                </w:rPr>
                                <w:t>Vaccinium myrtillus</w:t>
                              </w:r>
                              <w:r w:rsidRPr="003619AC">
                                <w:rPr>
                                  <w:rFonts w:ascii="Verdana" w:eastAsia="Times New Roman" w:hAnsi="Verdana" w:cs="Times New Roman"/>
                                  <w:color w:val="2F1F22"/>
                                  <w:sz w:val="21"/>
                                  <w:szCs w:val="21"/>
                                  <w:lang w:eastAsia="en-GB"/>
                                </w:rPr>
                                <w:t>) on a small number of sites. There were also occasional </w:t>
                              </w:r>
                              <w:r w:rsidRPr="003619AC">
                                <w:rPr>
                                  <w:rFonts w:ascii="Verdana" w:eastAsia="Times New Roman" w:hAnsi="Verdana" w:cs="Times New Roman"/>
                                  <w:i/>
                                  <w:iCs/>
                                  <w:color w:val="2F1F22"/>
                                  <w:sz w:val="21"/>
                                  <w:szCs w:val="21"/>
                                  <w:lang w:eastAsia="en-GB"/>
                                </w:rPr>
                                <w:t xml:space="preserve">Phytophthora </w:t>
                              </w:r>
                              <w:proofErr w:type="spellStart"/>
                              <w:r w:rsidRPr="003619AC">
                                <w:rPr>
                                  <w:rFonts w:ascii="Verdana" w:eastAsia="Times New Roman" w:hAnsi="Verdana" w:cs="Times New Roman"/>
                                  <w:i/>
                                  <w:iCs/>
                                  <w:color w:val="2F1F22"/>
                                  <w:sz w:val="21"/>
                                  <w:szCs w:val="21"/>
                                  <w:lang w:eastAsia="en-GB"/>
                                </w:rPr>
                                <w:t>kernoviae</w:t>
                              </w:r>
                              <w:proofErr w:type="spellEnd"/>
                              <w:r w:rsidRPr="003619AC">
                                <w:rPr>
                                  <w:rFonts w:ascii="Verdana" w:eastAsia="Times New Roman" w:hAnsi="Verdana" w:cs="Times New Roman"/>
                                  <w:color w:val="2F1F22"/>
                                  <w:sz w:val="21"/>
                                  <w:szCs w:val="21"/>
                                  <w:lang w:eastAsia="en-GB"/>
                                </w:rPr>
                                <w:t> findings in </w:t>
                              </w:r>
                              <w:r w:rsidRPr="003619AC">
                                <w:rPr>
                                  <w:rFonts w:ascii="Verdana" w:eastAsia="Times New Roman" w:hAnsi="Verdana" w:cs="Times New Roman"/>
                                  <w:i/>
                                  <w:iCs/>
                                  <w:color w:val="2F1F22"/>
                                  <w:sz w:val="21"/>
                                  <w:szCs w:val="21"/>
                                  <w:lang w:eastAsia="en-GB"/>
                                </w:rPr>
                                <w:t xml:space="preserve">R. </w:t>
                              </w:r>
                              <w:proofErr w:type="spellStart"/>
                              <w:r w:rsidRPr="003619AC">
                                <w:rPr>
                                  <w:rFonts w:ascii="Verdana" w:eastAsia="Times New Roman" w:hAnsi="Verdana" w:cs="Times New Roman"/>
                                  <w:i/>
                                  <w:iCs/>
                                  <w:color w:val="2F1F22"/>
                                  <w:sz w:val="21"/>
                                  <w:szCs w:val="21"/>
                                  <w:lang w:eastAsia="en-GB"/>
                                </w:rPr>
                                <w:t>ponticum</w:t>
                              </w:r>
                              <w:proofErr w:type="spellEnd"/>
                              <w:r w:rsidRPr="003619AC">
                                <w:rPr>
                                  <w:rFonts w:ascii="Verdana" w:eastAsia="Times New Roman" w:hAnsi="Verdana" w:cs="Times New Roman"/>
                                  <w:color w:val="2F1F22"/>
                                  <w:sz w:val="21"/>
                                  <w:szCs w:val="21"/>
                                  <w:lang w:eastAsia="en-GB"/>
                                </w:rPr>
                                <w:t> in south-west England which were identified during </w:t>
                              </w:r>
                              <w:r w:rsidRPr="003619AC">
                                <w:rPr>
                                  <w:rFonts w:ascii="Verdana" w:eastAsia="Times New Roman" w:hAnsi="Verdana" w:cs="Times New Roman"/>
                                  <w:i/>
                                  <w:iCs/>
                                  <w:color w:val="2F1F22"/>
                                  <w:sz w:val="21"/>
                                  <w:szCs w:val="21"/>
                                  <w:lang w:eastAsia="en-GB"/>
                                </w:rPr>
                                <w:t xml:space="preserve">P. </w:t>
                              </w:r>
                              <w:proofErr w:type="spellStart"/>
                              <w:r w:rsidRPr="003619AC">
                                <w:rPr>
                                  <w:rFonts w:ascii="Verdana" w:eastAsia="Times New Roman" w:hAnsi="Verdana" w:cs="Times New Roman"/>
                                  <w:i/>
                                  <w:iCs/>
                                  <w:color w:val="2F1F22"/>
                                  <w:sz w:val="21"/>
                                  <w:szCs w:val="21"/>
                                  <w:lang w:eastAsia="en-GB"/>
                                </w:rPr>
                                <w:t>ramorum</w:t>
                              </w:r>
                              <w:proofErr w:type="spellEnd"/>
                              <w:r w:rsidRPr="003619AC">
                                <w:rPr>
                                  <w:rFonts w:ascii="Verdana" w:eastAsia="Times New Roman" w:hAnsi="Verdana" w:cs="Times New Roman"/>
                                  <w:i/>
                                  <w:iCs/>
                                  <w:color w:val="2F1F22"/>
                                  <w:sz w:val="21"/>
                                  <w:szCs w:val="21"/>
                                  <w:lang w:eastAsia="en-GB"/>
                                </w:rPr>
                                <w:t> </w:t>
                              </w:r>
                              <w:r w:rsidRPr="003619AC">
                                <w:rPr>
                                  <w:rFonts w:ascii="Verdana" w:eastAsia="Times New Roman" w:hAnsi="Verdana" w:cs="Times New Roman"/>
                                  <w:color w:val="2F1F22"/>
                                  <w:sz w:val="21"/>
                                  <w:szCs w:val="21"/>
                                  <w:lang w:eastAsia="en-GB"/>
                                </w:rPr>
                                <w:t>surveys.</w:t>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color w:val="2F1F22"/>
                                  <w:sz w:val="21"/>
                                  <w:szCs w:val="21"/>
                                  <w:lang w:eastAsia="en-GB"/>
                                </w:rPr>
                                <w:br/>
                                <w:t>Initiation of the 2020 aerial survey programme was delayed, allowing for modifications to aircraft and operating procedures to meet coronavirus social-distancing requirements. However, by September 2020, 21 adapted survey flights still managed to monitor 34,806 hectares of larch.</w:t>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color w:val="2F1F22"/>
                                  <w:sz w:val="21"/>
                                  <w:szCs w:val="21"/>
                                  <w:lang w:eastAsia="en-GB"/>
                                </w:rPr>
                                <w:br/>
                                <w:t>Due to the increased surveillance workload, no dedicated survey flights targeting sweet chestnut (</w:t>
                              </w:r>
                              <w:r w:rsidRPr="003619AC">
                                <w:rPr>
                                  <w:rFonts w:ascii="Verdana" w:eastAsia="Times New Roman" w:hAnsi="Verdana" w:cs="Times New Roman"/>
                                  <w:i/>
                                  <w:iCs/>
                                  <w:color w:val="2F1F22"/>
                                  <w:sz w:val="21"/>
                                  <w:szCs w:val="21"/>
                                  <w:lang w:eastAsia="en-GB"/>
                                </w:rPr>
                                <w:t>Castanea sativa</w:t>
                              </w:r>
                              <w:r w:rsidRPr="003619AC">
                                <w:rPr>
                                  <w:rFonts w:ascii="Verdana" w:eastAsia="Times New Roman" w:hAnsi="Verdana" w:cs="Times New Roman"/>
                                  <w:color w:val="2F1F22"/>
                                  <w:sz w:val="21"/>
                                  <w:szCs w:val="21"/>
                                  <w:lang w:eastAsia="en-GB"/>
                                </w:rPr>
                                <w:t>) woodland were undertaken in 2020. However, a small number of infections in sweet chestnut were identified during larch-focused survey activity, particularly in the south-west but also in increasing numbers in the north and midlands. Statutory Plant Health Notices (SPHNs) are being issued to ensure that affected trees are felled.</w:t>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noProof/>
                                  <w:color w:val="2F1F22"/>
                                  <w:sz w:val="21"/>
                                  <w:szCs w:val="21"/>
                                  <w:lang w:eastAsia="en-GB"/>
                                </w:rPr>
                                <w:lastRenderedPageBreak/>
                                <w:drawing>
                                  <wp:inline distT="0" distB="0" distL="0" distR="0" wp14:anchorId="57BC5396" wp14:editId="64520B51">
                                    <wp:extent cx="3810000" cy="5379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0" cy="5379720"/>
                                            </a:xfrm>
                                            <a:prstGeom prst="rect">
                                              <a:avLst/>
                                            </a:prstGeom>
                                            <a:noFill/>
                                            <a:ln>
                                              <a:noFill/>
                                            </a:ln>
                                          </pic:spPr>
                                        </pic:pic>
                                      </a:graphicData>
                                    </a:graphic>
                                  </wp:inline>
                                </w:drawing>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color w:val="2F1F22"/>
                                  <w:sz w:val="21"/>
                                  <w:szCs w:val="21"/>
                                  <w:lang w:eastAsia="en-GB"/>
                                </w:rPr>
                                <w:br/>
                                <w:t>Other observations during the survey programme included a continuation of the increase in larch dieback due to large larch bark beetle (</w:t>
                              </w:r>
                              <w:r w:rsidRPr="003619AC">
                                <w:rPr>
                                  <w:rFonts w:ascii="Verdana" w:eastAsia="Times New Roman" w:hAnsi="Verdana" w:cs="Times New Roman"/>
                                  <w:i/>
                                  <w:iCs/>
                                  <w:color w:val="2F1F22"/>
                                  <w:sz w:val="21"/>
                                  <w:szCs w:val="21"/>
                                  <w:lang w:eastAsia="en-GB"/>
                                </w:rPr>
                                <w:t xml:space="preserve">Ips </w:t>
                              </w:r>
                              <w:proofErr w:type="spellStart"/>
                              <w:r w:rsidRPr="003619AC">
                                <w:rPr>
                                  <w:rFonts w:ascii="Verdana" w:eastAsia="Times New Roman" w:hAnsi="Verdana" w:cs="Times New Roman"/>
                                  <w:i/>
                                  <w:iCs/>
                                  <w:color w:val="2F1F22"/>
                                  <w:sz w:val="21"/>
                                  <w:szCs w:val="21"/>
                                  <w:lang w:eastAsia="en-GB"/>
                                </w:rPr>
                                <w:t>cembrae</w:t>
                              </w:r>
                              <w:proofErr w:type="spellEnd"/>
                              <w:r w:rsidRPr="003619AC">
                                <w:rPr>
                                  <w:rFonts w:ascii="Verdana" w:eastAsia="Times New Roman" w:hAnsi="Verdana" w:cs="Times New Roman"/>
                                  <w:color w:val="2F1F22"/>
                                  <w:sz w:val="21"/>
                                  <w:szCs w:val="21"/>
                                  <w:lang w:eastAsia="en-GB"/>
                                </w:rPr>
                                <w:t>). Prolonged droughts and warm summers in recent years may have contributed to this increase. A small number of larch sites were identified where both </w:t>
                              </w:r>
                              <w:r w:rsidRPr="003619AC">
                                <w:rPr>
                                  <w:rFonts w:ascii="Verdana" w:eastAsia="Times New Roman" w:hAnsi="Verdana" w:cs="Times New Roman"/>
                                  <w:i/>
                                  <w:iCs/>
                                  <w:color w:val="2F1F22"/>
                                  <w:sz w:val="21"/>
                                  <w:szCs w:val="21"/>
                                  <w:lang w:eastAsia="en-GB"/>
                                </w:rPr>
                                <w:t xml:space="preserve">I. </w:t>
                              </w:r>
                              <w:proofErr w:type="spellStart"/>
                              <w:r w:rsidRPr="003619AC">
                                <w:rPr>
                                  <w:rFonts w:ascii="Verdana" w:eastAsia="Times New Roman" w:hAnsi="Verdana" w:cs="Times New Roman"/>
                                  <w:i/>
                                  <w:iCs/>
                                  <w:color w:val="2F1F22"/>
                                  <w:sz w:val="21"/>
                                  <w:szCs w:val="21"/>
                                  <w:lang w:eastAsia="en-GB"/>
                                </w:rPr>
                                <w:t>cembrae</w:t>
                              </w:r>
                              <w:proofErr w:type="spellEnd"/>
                              <w:r w:rsidRPr="003619AC">
                                <w:rPr>
                                  <w:rFonts w:ascii="Verdana" w:eastAsia="Times New Roman" w:hAnsi="Verdana" w:cs="Times New Roman"/>
                                  <w:color w:val="2F1F22"/>
                                  <w:sz w:val="21"/>
                                  <w:szCs w:val="21"/>
                                  <w:lang w:eastAsia="en-GB"/>
                                </w:rPr>
                                <w:t> and </w:t>
                              </w:r>
                              <w:r w:rsidRPr="003619AC">
                                <w:rPr>
                                  <w:rFonts w:ascii="Verdana" w:eastAsia="Times New Roman" w:hAnsi="Verdana" w:cs="Times New Roman"/>
                                  <w:i/>
                                  <w:iCs/>
                                  <w:color w:val="2F1F22"/>
                                  <w:sz w:val="21"/>
                                  <w:szCs w:val="21"/>
                                  <w:lang w:eastAsia="en-GB"/>
                                </w:rPr>
                                <w:t xml:space="preserve">P. </w:t>
                              </w:r>
                              <w:proofErr w:type="spellStart"/>
                              <w:r w:rsidRPr="003619AC">
                                <w:rPr>
                                  <w:rFonts w:ascii="Verdana" w:eastAsia="Times New Roman" w:hAnsi="Verdana" w:cs="Times New Roman"/>
                                  <w:i/>
                                  <w:iCs/>
                                  <w:color w:val="2F1F22"/>
                                  <w:sz w:val="21"/>
                                  <w:szCs w:val="21"/>
                                  <w:lang w:eastAsia="en-GB"/>
                                </w:rPr>
                                <w:t>ramorum</w:t>
                              </w:r>
                              <w:proofErr w:type="spellEnd"/>
                              <w:r w:rsidRPr="003619AC">
                                <w:rPr>
                                  <w:rFonts w:ascii="Verdana" w:eastAsia="Times New Roman" w:hAnsi="Verdana" w:cs="Times New Roman"/>
                                  <w:i/>
                                  <w:iCs/>
                                  <w:color w:val="2F1F22"/>
                                  <w:sz w:val="21"/>
                                  <w:szCs w:val="21"/>
                                  <w:lang w:eastAsia="en-GB"/>
                                </w:rPr>
                                <w:t> </w:t>
                              </w:r>
                              <w:r w:rsidRPr="003619AC">
                                <w:rPr>
                                  <w:rFonts w:ascii="Verdana" w:eastAsia="Times New Roman" w:hAnsi="Verdana" w:cs="Times New Roman"/>
                                  <w:color w:val="2F1F22"/>
                                  <w:sz w:val="21"/>
                                  <w:szCs w:val="21"/>
                                  <w:lang w:eastAsia="en-GB"/>
                                </w:rPr>
                                <w:t>were found. We plan to investigate the possibility of any interaction between these two pests in the coming months.</w:t>
                              </w:r>
                              <w:r w:rsidRPr="003619AC">
                                <w:rPr>
                                  <w:rFonts w:ascii="Verdana" w:eastAsia="Times New Roman" w:hAnsi="Verdana" w:cs="Times New Roman"/>
                                  <w:color w:val="2F1F22"/>
                                  <w:sz w:val="21"/>
                                  <w:szCs w:val="21"/>
                                  <w:lang w:eastAsia="en-GB"/>
                                </w:rPr>
                                <w:br/>
                              </w:r>
                              <w:r w:rsidRPr="003619AC">
                                <w:rPr>
                                  <w:rFonts w:ascii="Verdana" w:eastAsia="Times New Roman" w:hAnsi="Verdana" w:cs="Times New Roman"/>
                                  <w:color w:val="2F1F22"/>
                                  <w:sz w:val="21"/>
                                  <w:szCs w:val="21"/>
                                  <w:lang w:eastAsia="en-GB"/>
                                </w:rPr>
                                <w:br/>
                                <w:t>For more information on </w:t>
                              </w:r>
                              <w:r w:rsidRPr="003619AC">
                                <w:rPr>
                                  <w:rFonts w:ascii="Verdana" w:eastAsia="Times New Roman" w:hAnsi="Verdana" w:cs="Times New Roman"/>
                                  <w:i/>
                                  <w:iCs/>
                                  <w:color w:val="2F1F22"/>
                                  <w:sz w:val="21"/>
                                  <w:szCs w:val="21"/>
                                  <w:lang w:eastAsia="en-GB"/>
                                </w:rPr>
                                <w:t xml:space="preserve">Phytophthora </w:t>
                              </w:r>
                              <w:proofErr w:type="spellStart"/>
                              <w:r w:rsidRPr="003619AC">
                                <w:rPr>
                                  <w:rFonts w:ascii="Verdana" w:eastAsia="Times New Roman" w:hAnsi="Verdana" w:cs="Times New Roman"/>
                                  <w:i/>
                                  <w:iCs/>
                                  <w:color w:val="2F1F22"/>
                                  <w:sz w:val="21"/>
                                  <w:szCs w:val="21"/>
                                  <w:lang w:eastAsia="en-GB"/>
                                </w:rPr>
                                <w:t>ramorum</w:t>
                              </w:r>
                              <w:proofErr w:type="spellEnd"/>
                              <w:r w:rsidRPr="003619AC">
                                <w:rPr>
                                  <w:rFonts w:ascii="Verdana" w:eastAsia="Times New Roman" w:hAnsi="Verdana" w:cs="Times New Roman"/>
                                  <w:color w:val="2F1F22"/>
                                  <w:sz w:val="21"/>
                                  <w:szCs w:val="21"/>
                                  <w:lang w:eastAsia="en-GB"/>
                                </w:rPr>
                                <w:t>, please see</w:t>
                              </w:r>
                              <w:hyperlink r:id="rId37" w:tgtFrame="_blank" w:history="1">
                                <w:r w:rsidRPr="003619AC">
                                  <w:rPr>
                                    <w:rFonts w:ascii="Verdana" w:eastAsia="Times New Roman" w:hAnsi="Verdana" w:cs="Times New Roman"/>
                                    <w:color w:val="5F9600"/>
                                    <w:sz w:val="21"/>
                                    <w:szCs w:val="21"/>
                                    <w:u w:val="single"/>
                                    <w:lang w:eastAsia="en-GB"/>
                                  </w:rPr>
                                  <w:t> Forest Research’s webpages.</w:t>
                                </w:r>
                              </w:hyperlink>
                            </w:p>
                          </w:tc>
                        </w:tr>
                      </w:tbl>
                      <w:p w14:paraId="4474EE10"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56978FF9"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209E07FC" w14:textId="77777777">
                    <w:tc>
                      <w:tcPr>
                        <w:tcW w:w="0" w:type="auto"/>
                        <w:tcMar>
                          <w:top w:w="0" w:type="dxa"/>
                          <w:left w:w="270" w:type="dxa"/>
                          <w:bottom w:w="270" w:type="dxa"/>
                          <w:right w:w="270" w:type="dxa"/>
                        </w:tcMar>
                        <w:hideMark/>
                      </w:tcPr>
                      <w:tbl>
                        <w:tblPr>
                          <w:tblW w:w="0" w:type="auto"/>
                          <w:jc w:val="center"/>
                          <w:tblCellSpacing w:w="0" w:type="dxa"/>
                          <w:shd w:val="clear" w:color="auto" w:fill="FDD807"/>
                          <w:tblCellMar>
                            <w:left w:w="0" w:type="dxa"/>
                            <w:right w:w="0" w:type="dxa"/>
                          </w:tblCellMar>
                          <w:tblLook w:val="04A0" w:firstRow="1" w:lastRow="0" w:firstColumn="1" w:lastColumn="0" w:noHBand="0" w:noVBand="1"/>
                        </w:tblPr>
                        <w:tblGrid>
                          <w:gridCol w:w="8460"/>
                        </w:tblGrid>
                        <w:tr w:rsidR="003619AC" w:rsidRPr="003619AC" w14:paraId="7FE66C60" w14:textId="77777777">
                          <w:trPr>
                            <w:tblCellSpacing w:w="0" w:type="dxa"/>
                            <w:jc w:val="center"/>
                          </w:trPr>
                          <w:tc>
                            <w:tcPr>
                              <w:tcW w:w="0" w:type="auto"/>
                              <w:shd w:val="clear" w:color="auto" w:fill="FDD807"/>
                              <w:tcMar>
                                <w:top w:w="150" w:type="dxa"/>
                                <w:left w:w="150" w:type="dxa"/>
                                <w:bottom w:w="150" w:type="dxa"/>
                                <w:right w:w="150" w:type="dxa"/>
                              </w:tcMar>
                              <w:vAlign w:val="center"/>
                              <w:hideMark/>
                            </w:tcPr>
                            <w:p w14:paraId="0F7B1522" w14:textId="77777777" w:rsidR="003619AC" w:rsidRPr="003619AC" w:rsidRDefault="003619AC" w:rsidP="003619AC">
                              <w:pPr>
                                <w:spacing w:after="0" w:line="240" w:lineRule="auto"/>
                                <w:jc w:val="center"/>
                                <w:rPr>
                                  <w:rFonts w:ascii="Verdana" w:eastAsia="Times New Roman" w:hAnsi="Verdana" w:cs="Times New Roman"/>
                                  <w:sz w:val="21"/>
                                  <w:szCs w:val="21"/>
                                  <w:lang w:eastAsia="en-GB"/>
                                </w:rPr>
                              </w:pPr>
                              <w:hyperlink r:id="rId38" w:tgtFrame="_blank" w:tooltip="Find out more                                                     about how you can                                                     reduce the spread of                                                     tree pests and                                                     diseases on GOV.UK" w:history="1">
                                <w:r w:rsidRPr="003619AC">
                                  <w:rPr>
                                    <w:rFonts w:ascii="Verdana" w:eastAsia="Times New Roman" w:hAnsi="Verdana" w:cs="Times New Roman"/>
                                    <w:b/>
                                    <w:bCs/>
                                    <w:color w:val="2F2023"/>
                                    <w:sz w:val="21"/>
                                    <w:szCs w:val="21"/>
                                    <w:u w:val="single"/>
                                    <w:lang w:eastAsia="en-GB"/>
                                  </w:rPr>
                                  <w:t>Find out more about how you can reduce the spread of tree pests and diseases on GOV.UK</w:t>
                                </w:r>
                              </w:hyperlink>
                            </w:p>
                          </w:tc>
                        </w:tr>
                      </w:tbl>
                      <w:p w14:paraId="45D89377" w14:textId="77777777" w:rsidR="003619AC" w:rsidRPr="003619AC" w:rsidRDefault="003619AC" w:rsidP="003619AC">
                        <w:pPr>
                          <w:spacing w:after="0" w:line="240" w:lineRule="auto"/>
                          <w:jc w:val="center"/>
                          <w:rPr>
                            <w:rFonts w:ascii="Times New Roman" w:eastAsia="Times New Roman" w:hAnsi="Times New Roman" w:cs="Times New Roman"/>
                            <w:sz w:val="24"/>
                            <w:szCs w:val="24"/>
                            <w:lang w:eastAsia="en-GB"/>
                          </w:rPr>
                        </w:pPr>
                      </w:p>
                    </w:tc>
                  </w:tr>
                </w:tbl>
                <w:p w14:paraId="69A51A86" w14:textId="77777777" w:rsidR="003619AC" w:rsidRPr="003619AC" w:rsidRDefault="003619AC" w:rsidP="003619A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9000"/>
                  </w:tblGrid>
                  <w:tr w:rsidR="003619AC" w:rsidRPr="003619AC" w14:paraId="0F0E7943" w14:textId="77777777">
                    <w:tc>
                      <w:tcPr>
                        <w:tcW w:w="0" w:type="auto"/>
                        <w:tcMar>
                          <w:top w:w="150" w:type="dxa"/>
                          <w:left w:w="270" w:type="dxa"/>
                          <w:bottom w:w="150" w:type="dxa"/>
                          <w:right w:w="270" w:type="dxa"/>
                        </w:tcMar>
                        <w:vAlign w:val="center"/>
                        <w:hideMark/>
                      </w:tcPr>
                      <w:tbl>
                        <w:tblPr>
                          <w:tblW w:w="5000" w:type="pct"/>
                          <w:tblBorders>
                            <w:top w:val="single" w:sz="36" w:space="0" w:color="FDD807"/>
                          </w:tblBorders>
                          <w:tblCellMar>
                            <w:left w:w="0" w:type="dxa"/>
                            <w:right w:w="0" w:type="dxa"/>
                          </w:tblCellMar>
                          <w:tblLook w:val="04A0" w:firstRow="1" w:lastRow="0" w:firstColumn="1" w:lastColumn="0" w:noHBand="0" w:noVBand="1"/>
                        </w:tblPr>
                        <w:tblGrid>
                          <w:gridCol w:w="8460"/>
                        </w:tblGrid>
                        <w:tr w:rsidR="003619AC" w:rsidRPr="003619AC" w14:paraId="174CD3D6" w14:textId="77777777">
                          <w:tc>
                            <w:tcPr>
                              <w:tcW w:w="0" w:type="auto"/>
                              <w:vAlign w:val="center"/>
                              <w:hideMark/>
                            </w:tcPr>
                            <w:p w14:paraId="7DF7678F"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79676805"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394EB31E" w14:textId="77777777" w:rsidR="003619AC" w:rsidRPr="003619AC" w:rsidRDefault="003619AC" w:rsidP="003619AC">
                  <w:pPr>
                    <w:spacing w:after="0" w:line="240" w:lineRule="auto"/>
                    <w:rPr>
                      <w:rFonts w:ascii="Times New Roman" w:eastAsia="Times New Roman" w:hAnsi="Times New Roman" w:cs="Times New Roman"/>
                      <w:sz w:val="24"/>
                      <w:szCs w:val="24"/>
                      <w:lang w:eastAsia="en-GB"/>
                    </w:rPr>
                  </w:pPr>
                </w:p>
              </w:tc>
            </w:tr>
          </w:tbl>
          <w:p w14:paraId="26ABE789" w14:textId="77777777" w:rsidR="003619AC" w:rsidRPr="003619AC" w:rsidRDefault="003619AC" w:rsidP="003619AC">
            <w:pPr>
              <w:spacing w:after="0" w:line="240" w:lineRule="auto"/>
              <w:jc w:val="center"/>
              <w:rPr>
                <w:rFonts w:ascii="OpenSans-webfont" w:eastAsia="Times New Roman" w:hAnsi="OpenSans-webfont" w:cs="Times New Roman"/>
                <w:color w:val="333333"/>
                <w:sz w:val="24"/>
                <w:szCs w:val="24"/>
                <w:lang w:eastAsia="en-GB"/>
              </w:rPr>
            </w:pPr>
          </w:p>
        </w:tc>
      </w:tr>
    </w:tbl>
    <w:p w14:paraId="1C43D518" w14:textId="77777777" w:rsidR="003619AC" w:rsidRPr="003619AC" w:rsidRDefault="003619AC" w:rsidP="003619AC"/>
    <w:sectPr w:rsidR="003619AC" w:rsidRPr="003619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ans-web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9AC"/>
    <w:rsid w:val="0036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9AD8D"/>
  <w15:chartTrackingRefBased/>
  <w15:docId w15:val="{B981F7D8-9F2B-4AC9-A35D-BDC122144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619A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619A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3619A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3619AC"/>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A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619AC"/>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619AC"/>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3619AC"/>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3619AC"/>
    <w:rPr>
      <w:b/>
      <w:bCs/>
    </w:rPr>
  </w:style>
  <w:style w:type="character" w:styleId="Hyperlink">
    <w:name w:val="Hyperlink"/>
    <w:basedOn w:val="DefaultParagraphFont"/>
    <w:uiPriority w:val="99"/>
    <w:semiHidden/>
    <w:unhideWhenUsed/>
    <w:rsid w:val="003619AC"/>
    <w:rPr>
      <w:color w:val="0000FF"/>
      <w:u w:val="single"/>
    </w:rPr>
  </w:style>
  <w:style w:type="paragraph" w:styleId="NormalWeb">
    <w:name w:val="Normal (Web)"/>
    <w:basedOn w:val="Normal"/>
    <w:uiPriority w:val="99"/>
    <w:semiHidden/>
    <w:unhideWhenUsed/>
    <w:rsid w:val="003619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619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08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s9.list-manage.com/track/click?u=1959888ad83d12679ec98a699&amp;id=0874711267&amp;e=2efec6b028" TargetMode="External"/><Relationship Id="rId13" Type="http://schemas.openxmlformats.org/officeDocument/2006/relationships/image" Target="media/image5.png"/><Relationship Id="rId18" Type="http://schemas.openxmlformats.org/officeDocument/2006/relationships/hyperlink" Target="https://www.us9.list-manage.com/track/click?u=1959888ad83d12679ec98a699&amp;id=a1d20851cd&amp;e=2efec6b028" TargetMode="External"/><Relationship Id="rId26" Type="http://schemas.openxmlformats.org/officeDocument/2006/relationships/hyperlink" Target="https://www.us9.list-manage.com/track/click?u=1959888ad83d12679ec98a699&amp;id=399169c6f4&amp;e=2efec6b028"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hyperlink" Target="https://www.us9.list-manage.com/track/click?u=1959888ad83d12679ec98a699&amp;id=abcf62f0a6&amp;e=2efec6b028" TargetMode="External"/><Relationship Id="rId7" Type="http://schemas.openxmlformats.org/officeDocument/2006/relationships/image" Target="media/image3.png"/><Relationship Id="rId12" Type="http://schemas.openxmlformats.org/officeDocument/2006/relationships/hyperlink" Target="https://www.us9.list-manage.com/track/click?u=1959888ad83d12679ec98a699&amp;id=9555ce4ec7&amp;e=2efec6b028" TargetMode="External"/><Relationship Id="rId17" Type="http://schemas.openxmlformats.org/officeDocument/2006/relationships/hyperlink" Target="http://us9.forward-to-friend.com/forward?u=1959888ad83d12679ec98a699&amp;id=bab78ca571&amp;e=2efec6b028" TargetMode="External"/><Relationship Id="rId25" Type="http://schemas.openxmlformats.org/officeDocument/2006/relationships/image" Target="media/image8.jpeg"/><Relationship Id="rId33" Type="http://schemas.openxmlformats.org/officeDocument/2006/relationships/hyperlink" Target="https://www.us9.list-manage.com/track/click?u=1959888ad83d12679ec98a699&amp;id=e03cce99dd&amp;e=2efec6b028" TargetMode="External"/><Relationship Id="rId38" Type="http://schemas.openxmlformats.org/officeDocument/2006/relationships/hyperlink" Target="https://www.us9.list-manage.com/track/click?u=1959888ad83d12679ec98a699&amp;id=a82ece4c5a&amp;e=2efec6b028"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us9.list-manage.com/track/click?u=1959888ad83d12679ec98a699&amp;id=b606329bb2&amp;e=2efec6b028" TargetMode="External"/><Relationship Id="rId29" Type="http://schemas.openxmlformats.org/officeDocument/2006/relationships/hyperlink" Target="https://www.us9.list-manage.com/track/click?u=1959888ad83d12679ec98a699&amp;id=8246633061&amp;e=2efec6b028" TargetMode="External"/><Relationship Id="rId1" Type="http://schemas.openxmlformats.org/officeDocument/2006/relationships/styles" Target="styles.xml"/><Relationship Id="rId6" Type="http://schemas.openxmlformats.org/officeDocument/2006/relationships/hyperlink" Target="https://www.us9.list-manage.com/track/click?u=1959888ad83d12679ec98a699&amp;id=8ca639468b&amp;e=2efec6b028" TargetMode="External"/><Relationship Id="rId11" Type="http://schemas.openxmlformats.org/officeDocument/2006/relationships/hyperlink" Target="https://www.us9.list-manage.com/track/click?u=1959888ad83d12679ec98a699&amp;id=deff3f4b26&amp;e=2efec6b028" TargetMode="External"/><Relationship Id="rId24" Type="http://schemas.openxmlformats.org/officeDocument/2006/relationships/hyperlink" Target="https://www.us9.list-manage.com/track/click?u=1959888ad83d12679ec98a699&amp;id=27cf563a3f&amp;e=2efec6b028" TargetMode="External"/><Relationship Id="rId32" Type="http://schemas.openxmlformats.org/officeDocument/2006/relationships/hyperlink" Target="https://www.us9.list-manage.com/track/click?u=1959888ad83d12679ec98a699&amp;id=a1efadd083&amp;e=2efec6b028" TargetMode="External"/><Relationship Id="rId37" Type="http://schemas.openxmlformats.org/officeDocument/2006/relationships/hyperlink" Target="https://www.us9.list-manage.com/track/click?u=1959888ad83d12679ec98a699&amp;id=a5d98e6537&amp;e=2efec6b028" TargetMode="External"/><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us9.forward-to-friend.com/forward?u=1959888ad83d12679ec98a699&amp;id=bab78ca571&amp;e=2efec6b028" TargetMode="External"/><Relationship Id="rId23" Type="http://schemas.openxmlformats.org/officeDocument/2006/relationships/hyperlink" Target="https://www.us9.list-manage.com/track/click?u=1959888ad83d12679ec98a699&amp;id=f1e5bad60b&amp;e=2efec6b028" TargetMode="External"/><Relationship Id="rId28" Type="http://schemas.openxmlformats.org/officeDocument/2006/relationships/hyperlink" Target="https://www.us9.list-manage.com/track/click?u=1959888ad83d12679ec98a699&amp;id=da34ca9931&amp;e=2efec6b028" TargetMode="External"/><Relationship Id="rId36"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hyperlink" Target="https://www.us9.list-manage.com/track/click?u=1959888ad83d12679ec98a699&amp;id=37bbf5fec2&amp;e=2efec6b028" TargetMode="External"/><Relationship Id="rId31" Type="http://schemas.openxmlformats.org/officeDocument/2006/relationships/hyperlink" Target="https://www.us9.list-manage.com/track/click?u=1959888ad83d12679ec98a699&amp;id=48adcda4e1&amp;e=2efec6b028" TargetMode="External"/><Relationship Id="rId4" Type="http://schemas.openxmlformats.org/officeDocument/2006/relationships/image" Target="media/image1.jpeg"/><Relationship Id="rId9" Type="http://schemas.openxmlformats.org/officeDocument/2006/relationships/hyperlink" Target="https://www.us9.list-manage.com/track/click?u=1959888ad83d12679ec98a699&amp;id=9e48cbca80&amp;e=2efec6b028" TargetMode="External"/><Relationship Id="rId14" Type="http://schemas.openxmlformats.org/officeDocument/2006/relationships/hyperlink" Target="https://www.us9.list-manage.com/track/click?u=1959888ad83d12679ec98a699&amp;id=e3aa7bd042&amp;e=2efec6b028" TargetMode="External"/><Relationship Id="rId22" Type="http://schemas.openxmlformats.org/officeDocument/2006/relationships/hyperlink" Target="https://www.us9.list-manage.com/track/click?u=1959888ad83d12679ec98a699&amp;id=2426c8cdab&amp;e=2efec6b028" TargetMode="External"/><Relationship Id="rId27" Type="http://schemas.openxmlformats.org/officeDocument/2006/relationships/hyperlink" Target="https://www.us9.list-manage.com/track/click?u=1959888ad83d12679ec98a699&amp;id=40bf86ef72&amp;e=2efec6b028" TargetMode="External"/><Relationship Id="rId30" Type="http://schemas.openxmlformats.org/officeDocument/2006/relationships/image" Target="media/image9.jpeg"/><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1377</Words>
  <Characters>7850</Characters>
  <Application>Microsoft Office Word</Application>
  <DocSecurity>0</DocSecurity>
  <Lines>65</Lines>
  <Paragraphs>18</Paragraphs>
  <ScaleCrop>false</ScaleCrop>
  <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Such</dc:creator>
  <cp:keywords/>
  <dc:description/>
  <cp:lastModifiedBy>Brian Such</cp:lastModifiedBy>
  <cp:revision>1</cp:revision>
  <dcterms:created xsi:type="dcterms:W3CDTF">2021-03-04T13:28:00Z</dcterms:created>
  <dcterms:modified xsi:type="dcterms:W3CDTF">2021-03-04T13:29:00Z</dcterms:modified>
</cp:coreProperties>
</file>